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B" w:rsidRPr="003C063F" w:rsidRDefault="00796F1B" w:rsidP="00796F1B">
      <w:pPr>
        <w:spacing w:before="100" w:after="10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0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796F1B" w:rsidRPr="003C063F" w:rsidRDefault="00796F1B" w:rsidP="00796F1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C063F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25"/>
        <w:gridCol w:w="3884"/>
      </w:tblGrid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9A7F00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796F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 w:rsidRPr="003C063F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796F1B" w:rsidRPr="003C063F" w:rsidTr="005D633B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796F1B" w:rsidRPr="003C063F" w:rsidTr="005D633B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B" w:rsidRPr="003C063F" w:rsidRDefault="00796F1B" w:rsidP="005D633B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796F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>
              <w:t>prowadzenie spraw dotyczących opłat za gospodarowanie odpadami komunalnymi</w:t>
            </w:r>
            <w:r w:rsidR="002C7466">
              <w:t>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 w:hint="eastAsia"/>
              </w:rPr>
              <w:t>staw</w:t>
            </w:r>
            <w:r>
              <w:rPr>
                <w:rFonts w:ascii="Times New Roman" w:hAnsi="Times New Roman" w:cs="Times New Roman"/>
              </w:rPr>
              <w:t>a</w:t>
            </w:r>
            <w:r w:rsidRPr="00796F1B">
              <w:rPr>
                <w:rFonts w:ascii="Times New Roman" w:hAnsi="Times New Roman" w:cs="Times New Roman" w:hint="eastAsia"/>
              </w:rPr>
              <w:t xml:space="preserve"> z dnia 29 sierpnia 1997 r. - Ordynacja podatkowa</w:t>
            </w:r>
            <w:r>
              <w:rPr>
                <w:rFonts w:ascii="Times New Roman" w:hAnsi="Times New Roman" w:cs="Times New Roman"/>
              </w:rPr>
              <w:t xml:space="preserve"> w zw. z art. 6 ust. 1 lit. c) RODO,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</w:t>
            </w:r>
            <w:r w:rsidRPr="00796F1B">
              <w:rPr>
                <w:rFonts w:ascii="Times New Roman" w:hAnsi="Times New Roman" w:cs="Times New Roman"/>
              </w:rPr>
              <w:t xml:space="preserve"> z dnia 13 września 1996 r. o utrzymaniu czystości i porządku w gminach</w:t>
            </w:r>
            <w:r>
              <w:rPr>
                <w:rFonts w:ascii="Times New Roman" w:hAnsi="Times New Roman" w:cs="Times New Roman"/>
              </w:rPr>
              <w:t xml:space="preserve"> w zw. z art. 6 ust. 1 lit. c) RODO.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0" w:rsidRPr="000C2FE1" w:rsidRDefault="009A7F00" w:rsidP="009A7F0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9A7F00" w:rsidRPr="000C2FE1" w:rsidRDefault="009A7F00" w:rsidP="009A7F00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796F1B" w:rsidRPr="003C063F" w:rsidRDefault="009A7F00" w:rsidP="009A7F00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stosownych umów przetwarzają dane osobowe dla których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Administratorem jest Burmistrz Pyrzyc.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2C7466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61" w:rsidRPr="00BC1DF7" w:rsidRDefault="00E00461" w:rsidP="00E0046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796F1B" w:rsidRPr="003C063F" w:rsidRDefault="00E00461" w:rsidP="00E004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</w:p>
        </w:tc>
      </w:tr>
    </w:tbl>
    <w:p w:rsidR="004178FB" w:rsidRDefault="004178FB" w:rsidP="002C7466">
      <w:pPr>
        <w:rPr>
          <w:rFonts w:hint="eastAsia"/>
        </w:rPr>
      </w:pPr>
    </w:p>
    <w:sectPr w:rsidR="004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1"/>
    <w:rsid w:val="002C7466"/>
    <w:rsid w:val="004178FB"/>
    <w:rsid w:val="00796F1B"/>
    <w:rsid w:val="007D2701"/>
    <w:rsid w:val="009A7F00"/>
    <w:rsid w:val="00E00461"/>
    <w:rsid w:val="00E52C5D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9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9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7</cp:revision>
  <cp:lastPrinted>2018-12-05T11:59:00Z</cp:lastPrinted>
  <dcterms:created xsi:type="dcterms:W3CDTF">2018-11-15T10:24:00Z</dcterms:created>
  <dcterms:modified xsi:type="dcterms:W3CDTF">2018-12-05T11:59:00Z</dcterms:modified>
</cp:coreProperties>
</file>