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2E" w:rsidRDefault="00E8482E" w:rsidP="00E8482E">
      <w:pPr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E8482E" w:rsidRDefault="00E8482E" w:rsidP="00E8482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935"/>
      </w:tblGrid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Administratorem Pani/Pana danych osobowych przetwarzanych w Urzędzie Miejskim w Pyrzycach  (ul. Plac Ratuszowy 1, 74-200 Pyrzyce, tel. 91 397 03 10) jest Burmistrz Pyrzyc.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Miejskiego w Pyrzycach, a także przysługujących Pani/Panu uprawnień, może się Pani/Pan skontaktować się z Inspektorem Ochrony Danych w Urzędzie Miejskim w Pyrzycach za pomocą adresu: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E8482E" w:rsidTr="009D74F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E8482E" w:rsidTr="009D74F9">
        <w:trPr>
          <w:trHeight w:val="6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E" w:rsidRDefault="00E8482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 w:rsidP="00C93E7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Wypełnienie obowiązków prawnych ciążących na Administratorze tj. </w:t>
            </w:r>
            <w:r w:rsidR="00C93E79">
              <w:t>obsługi wniosku o wpisanie zabytku do rejestru zabytków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86" w:rsidRDefault="00E8482E" w:rsidP="005F03C4">
            <w:pPr>
              <w:spacing w:line="360" w:lineRule="auto"/>
              <w:jc w:val="both"/>
              <w:rPr>
                <w:rFonts w:hint="eastAsia"/>
              </w:rPr>
            </w:pPr>
            <w:r>
              <w:t>Art. 6 ust</w:t>
            </w:r>
            <w:r w:rsidR="009D74F9">
              <w:t>. 1 lit. c) RODO w zw. z ustawą</w:t>
            </w:r>
            <w:r w:rsidR="005F03C4">
              <w:t xml:space="preserve"> z dnia 23 lipca 2003 r. o ochronie zabytków i opiece nad zabytkami.</w:t>
            </w:r>
          </w:p>
          <w:p w:rsidR="00F30886" w:rsidRDefault="00F30886" w:rsidP="00F30886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E8482E" w:rsidTr="009D74F9">
        <w:trPr>
          <w:trHeight w:val="6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E" w:rsidRDefault="00E8482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49728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6 ust. 1 lit. a) RODO.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 Pani/Pana danych osobowych mogą być:</w:t>
            </w:r>
          </w:p>
          <w:p w:rsidR="00E8482E" w:rsidRDefault="00E8482E" w:rsidP="0084040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E8482E" w:rsidRDefault="00E8482E" w:rsidP="0084040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 podmioty, które na podstawie przepisów prawa bądź stosownych umów przetwarzają dane osobowe dla których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Administratorem jest Burmistrz Pyrzyc;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5C5846" w:rsidP="005C58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stosunku do danych przetwarzanych na podstawie zgody przysługuje Pani/Panu również prawo do cofnięcia udzielonej zgody w dowolnym momencie. Cofnięcie to nie ma wpływu na zgodność przetwarzania, którego dokonano na podstawie zgody przed jej cofnięciem, z obowiązującym prawem.</w:t>
            </w:r>
          </w:p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podanie danych jest obowiązkowe?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przez Panią/Pana danych osobowych jest obowiązkowe, w zakresie w jakim przesłankę przetwarzania danych osobowych stanowi przepis prawa. W pozostałych przypadkach podanie przez Panią/Pana danych osobowych ma charakter dobrowolny.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czym jeszcze należy wiedzieć?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6" w:rsidRPr="00BC1DF7" w:rsidRDefault="005C5846" w:rsidP="005C5846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E8482E" w:rsidRDefault="005C5846" w:rsidP="005C58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E8482E" w:rsidRDefault="00E8482E" w:rsidP="00892AF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E8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33"/>
    <w:rsid w:val="004178FB"/>
    <w:rsid w:val="0049728B"/>
    <w:rsid w:val="005C5846"/>
    <w:rsid w:val="005F03C4"/>
    <w:rsid w:val="00652633"/>
    <w:rsid w:val="00892AFB"/>
    <w:rsid w:val="009D74F9"/>
    <w:rsid w:val="00AA1EB7"/>
    <w:rsid w:val="00C93E79"/>
    <w:rsid w:val="00E8482E"/>
    <w:rsid w:val="00E9441B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2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8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8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8482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8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8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2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2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8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8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8482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8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8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2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3</cp:revision>
  <dcterms:created xsi:type="dcterms:W3CDTF">2018-12-03T13:51:00Z</dcterms:created>
  <dcterms:modified xsi:type="dcterms:W3CDTF">2018-12-04T10:35:00Z</dcterms:modified>
</cp:coreProperties>
</file>