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13" w:rsidRPr="00F21356" w:rsidRDefault="00431313" w:rsidP="00431313">
      <w:pPr>
        <w:spacing w:before="100" w:after="10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213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431313" w:rsidRPr="00F21356" w:rsidRDefault="00431313" w:rsidP="0043131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21356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431313" w:rsidRPr="00F21356" w:rsidTr="0043131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07643D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431313" w:rsidRPr="00F21356" w:rsidTr="0043131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023642" w:rsidP="000236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AD4"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</w:t>
            </w:r>
            <w:r>
              <w:rPr>
                <w:rFonts w:ascii="Times New Roman" w:hAnsi="Times New Roman" w:cs="Times New Roman"/>
              </w:rPr>
              <w:t>Miejskiego w Pyrzycach</w:t>
            </w:r>
            <w:r w:rsidRPr="00AA4AD4">
              <w:rPr>
                <w:rFonts w:ascii="Times New Roman" w:hAnsi="Times New Roman" w:cs="Times New Roman"/>
              </w:rPr>
              <w:t xml:space="preserve">, a także przysługujących Pani/Panu uprawnień, może się Pani/Pan skontaktować się z Inspektorem Ochrony Danych w Urzędzie </w:t>
            </w:r>
            <w:r>
              <w:rPr>
                <w:rFonts w:ascii="Times New Roman" w:hAnsi="Times New Roman" w:cs="Times New Roman"/>
              </w:rPr>
              <w:t>Miejskim w Pyrzycach</w:t>
            </w:r>
            <w:r w:rsidRPr="00AA4AD4">
              <w:rPr>
                <w:rFonts w:ascii="Times New Roman" w:hAnsi="Times New Roman" w:cs="Times New Roman"/>
              </w:rPr>
              <w:t xml:space="preserve"> za pomocą adresu: </w:t>
            </w:r>
            <w:hyperlink r:id="rId6" w:history="1">
              <w:r w:rsidRPr="001D7BBE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431313" w:rsidRPr="00F21356" w:rsidTr="00431313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431313" w:rsidRPr="00F21356" w:rsidTr="00431313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13" w:rsidRPr="00F21356" w:rsidRDefault="00431313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21356">
              <w:rPr>
                <w:rFonts w:ascii="Times New Roman" w:hAnsi="Times New Roman" w:cs="Times New Roman"/>
              </w:rPr>
              <w:t>Wypełnienie obowiązków prawnych ciążących na Administratorze tj. wydania decyzji zezwalającej na prowadzenie działalności w zakresie opróżniania zbiorników bezodpływowych i transportu nieczystości ciekłych z terenu Gminy Pyrzyce.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023642" w:rsidRDefault="00431313" w:rsidP="00023642">
            <w:pPr>
              <w:spacing w:line="360" w:lineRule="auto"/>
              <w:jc w:val="both"/>
              <w:rPr>
                <w:rFonts w:hint="eastAsia"/>
              </w:rPr>
            </w:pPr>
            <w:r w:rsidRPr="00F21356">
              <w:rPr>
                <w:rFonts w:ascii="Times New Roman" w:hAnsi="Times New Roman" w:cs="Times New Roman"/>
              </w:rPr>
              <w:t xml:space="preserve">a) ustawa z dnia 14 czerwca 1960 r. Kodeks postępowania administracyjnego </w:t>
            </w:r>
            <w:r w:rsidR="00023642">
              <w:rPr>
                <w:rFonts w:ascii="Times New Roman" w:hAnsi="Times New Roman" w:cs="Times New Roman"/>
              </w:rPr>
              <w:t>w zw. z art. 6 ust.1 lit. c) RODO</w:t>
            </w:r>
          </w:p>
          <w:p w:rsidR="00023642" w:rsidRDefault="00431313" w:rsidP="00023642">
            <w:pPr>
              <w:spacing w:line="360" w:lineRule="auto"/>
              <w:jc w:val="both"/>
              <w:rPr>
                <w:rFonts w:hint="eastAsia"/>
              </w:rPr>
            </w:pPr>
            <w:r w:rsidRPr="00F21356">
              <w:rPr>
                <w:rFonts w:ascii="Times New Roman" w:hAnsi="Times New Roman" w:cs="Times New Roman"/>
              </w:rPr>
              <w:t>b) ustawa z dnia 13 września 1996 r. o utrzymaniu czystości i porządku w gminach</w:t>
            </w:r>
            <w:r w:rsidR="00023642">
              <w:rPr>
                <w:rFonts w:ascii="Times New Roman" w:hAnsi="Times New Roman" w:cs="Times New Roman"/>
              </w:rPr>
              <w:t xml:space="preserve"> w zw. z art. 6 ust.1 lit. c) RODO</w:t>
            </w:r>
          </w:p>
          <w:p w:rsidR="00431313" w:rsidRPr="00F21356" w:rsidRDefault="00431313" w:rsidP="0043131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313" w:rsidRPr="00F21356" w:rsidTr="00431313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13" w:rsidRPr="00F21356" w:rsidRDefault="00431313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243DC5" w:rsidP="00243D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21356">
              <w:rPr>
                <w:rFonts w:ascii="Times New Roman" w:hAnsi="Times New Roman" w:cs="Times New Roman"/>
              </w:rPr>
              <w:t>Art 6 ust. 1 lit. a) RODO</w:t>
            </w:r>
          </w:p>
        </w:tc>
      </w:tr>
      <w:tr w:rsidR="00431313" w:rsidRPr="00F21356" w:rsidTr="0043131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t xml:space="preserve">Komu udostępniamy </w:t>
            </w:r>
            <w:r w:rsidRPr="00F21356">
              <w:rPr>
                <w:rFonts w:ascii="Times New Roman" w:hAnsi="Times New Roman" w:cs="Times New Roman"/>
                <w:b/>
              </w:rPr>
              <w:lastRenderedPageBreak/>
              <w:t>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3D" w:rsidRPr="000C2FE1" w:rsidRDefault="0007643D" w:rsidP="0007643D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07643D" w:rsidRPr="000C2FE1" w:rsidRDefault="0007643D" w:rsidP="0007643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 xml:space="preserve">organy władzy publicznej oraz podmioty wykonujące zadania </w:t>
            </w:r>
            <w:r w:rsidRPr="000C2FE1">
              <w:rPr>
                <w:rFonts w:ascii="Times New Roman" w:hAnsi="Times New Roman"/>
                <w:sz w:val="24"/>
                <w:szCs w:val="24"/>
              </w:rPr>
              <w:lastRenderedPageBreak/>
              <w:t>publiczne lub działające na zlecenie organów władzy publicznej, w zakresie i w celach, które wynikają z przepisów powszechnie obowiązującego prawa;</w:t>
            </w:r>
          </w:p>
          <w:p w:rsidR="00431313" w:rsidRPr="00F21356" w:rsidRDefault="0007643D" w:rsidP="0007643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inne podmioty, które na podstawie przepisów prawa bądź stosownych umów przetwarzają dane osobowe dla których Administratorem jest Burmistrz Pyrzyc.</w:t>
            </w:r>
          </w:p>
        </w:tc>
      </w:tr>
      <w:tr w:rsidR="00431313" w:rsidRPr="00F21356" w:rsidTr="0043131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243DC5" w:rsidP="00243D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1313" w:rsidRPr="00F21356" w:rsidTr="0043131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21356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431313" w:rsidRPr="00F21356" w:rsidRDefault="0043131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21356"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:rsidR="00431313" w:rsidRPr="00F21356" w:rsidRDefault="0043131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21356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431313" w:rsidRPr="00F21356" w:rsidRDefault="0043131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21356">
              <w:rPr>
                <w:rFonts w:ascii="Times New Roman" w:hAnsi="Times New Roman" w:cs="Times New Roman"/>
              </w:rPr>
              <w:t xml:space="preserve">Aby mieć pewność, że jest Pani/Pan uprawniony do skorzystania z praw </w:t>
            </w:r>
            <w:r w:rsidRPr="00F21356">
              <w:rPr>
                <w:rFonts w:ascii="Times New Roman" w:hAnsi="Times New Roman" w:cs="Times New Roman"/>
              </w:rPr>
              <w:lastRenderedPageBreak/>
              <w:t>możemy prosić Panią/Pana o podanie dodatkowych informacji pozwalających na dokonanie identyfikacji.</w:t>
            </w:r>
          </w:p>
        </w:tc>
      </w:tr>
      <w:tr w:rsidR="00431313" w:rsidRPr="00F21356" w:rsidTr="0043131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lastRenderedPageBreak/>
              <w:t>Czy podanie danych jest 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21356">
              <w:rPr>
                <w:rFonts w:ascii="Times New Roman" w:hAnsi="Times New Roman" w:cs="Times New Roman"/>
              </w:rPr>
              <w:t>Podanie przez Panią/Pana danych osobowych jest obowiązkowe, w zakresie w jakim przesłankę przetwarzania danych osobowych stanowi przepis prawa. W pozostałych przypadkach podanie przez Panią/Pana danych osobowych ma charakter dobrowolny.</w:t>
            </w:r>
          </w:p>
        </w:tc>
      </w:tr>
      <w:tr w:rsidR="00431313" w:rsidRPr="00F21356" w:rsidTr="0043131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3" w:rsidRPr="00F21356" w:rsidRDefault="00431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356"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C5" w:rsidRPr="00BC1DF7" w:rsidRDefault="00243DC5" w:rsidP="00243DC5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431313" w:rsidRPr="00F21356" w:rsidRDefault="00243DC5" w:rsidP="00243D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</w:p>
        </w:tc>
      </w:tr>
    </w:tbl>
    <w:p w:rsidR="00431313" w:rsidRPr="00F21356" w:rsidRDefault="00431313" w:rsidP="00431313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1313" w:rsidRPr="00F21356" w:rsidRDefault="00431313" w:rsidP="00431313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1313" w:rsidRPr="00F21356" w:rsidRDefault="00431313" w:rsidP="00431313">
      <w:pPr>
        <w:jc w:val="both"/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31313" w:rsidRPr="00F21356" w:rsidRDefault="00431313" w:rsidP="00431313">
      <w:pPr>
        <w:rPr>
          <w:rFonts w:ascii="Times New Roman" w:hAnsi="Times New Roman" w:cs="Times New Roman"/>
        </w:rPr>
      </w:pPr>
    </w:p>
    <w:p w:rsidR="004178FB" w:rsidRPr="00F21356" w:rsidRDefault="004178FB">
      <w:pPr>
        <w:rPr>
          <w:rFonts w:ascii="Times New Roman" w:hAnsi="Times New Roman" w:cs="Times New Roman"/>
        </w:rPr>
      </w:pPr>
    </w:p>
    <w:sectPr w:rsidR="004178FB" w:rsidRPr="00F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6C"/>
    <w:rsid w:val="00023642"/>
    <w:rsid w:val="0007643D"/>
    <w:rsid w:val="00243DC5"/>
    <w:rsid w:val="003A05ED"/>
    <w:rsid w:val="004178FB"/>
    <w:rsid w:val="00431313"/>
    <w:rsid w:val="008C296C"/>
    <w:rsid w:val="00F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1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31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23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1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31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23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8</cp:revision>
  <cp:lastPrinted>2018-12-05T09:58:00Z</cp:lastPrinted>
  <dcterms:created xsi:type="dcterms:W3CDTF">2018-11-13T12:41:00Z</dcterms:created>
  <dcterms:modified xsi:type="dcterms:W3CDTF">2018-12-05T09:58:00Z</dcterms:modified>
</cp:coreProperties>
</file>