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C456" w14:textId="0662C530" w:rsidR="00957A5A" w:rsidRPr="00957A5A" w:rsidRDefault="00957A5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projekt</w:t>
      </w:r>
    </w:p>
    <w:p w14:paraId="52B4B2A3" w14:textId="30FBB3E2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>Uchwała Nr  ………..</w:t>
      </w:r>
    </w:p>
    <w:p w14:paraId="7935EEF4" w14:textId="7777777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>Rady Miejskiej w Pyrzycach</w:t>
      </w:r>
    </w:p>
    <w:p w14:paraId="251CFB62" w14:textId="7777777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29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z dnia  ………….. </w:t>
      </w:r>
    </w:p>
    <w:p w14:paraId="63E49213" w14:textId="5022231A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4DAF0" w14:textId="7777777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w sprawie uchwalenia zmian w Wieloletniej Prognozie Finansowej Gminy Pyrzyce.  </w:t>
      </w:r>
    </w:p>
    <w:p w14:paraId="65100293" w14:textId="7777777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B7945F" w14:textId="2EC38772" w:rsidR="00CF17B2" w:rsidRPr="00EC0473" w:rsidRDefault="00BA4CAA" w:rsidP="00CF1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  Na podstawie art. </w:t>
      </w:r>
      <w:r w:rsidR="00CF17B2" w:rsidRPr="00EC0473">
        <w:rPr>
          <w:rFonts w:ascii="Times New Roman" w:hAnsi="Times New Roman" w:cs="Times New Roman"/>
          <w:sz w:val="28"/>
          <w:szCs w:val="28"/>
        </w:rPr>
        <w:t>226, art. 227, art. 228, art. 229, art. 230 ust. 6 i art. 232 ust. 2 ustawy z dnia 27 sierpnia 2009 roku o finansach publicznych (Dz. U. z 20</w:t>
      </w:r>
      <w:r w:rsidR="00957A5A">
        <w:rPr>
          <w:rFonts w:ascii="Times New Roman" w:hAnsi="Times New Roman" w:cs="Times New Roman"/>
          <w:sz w:val="28"/>
          <w:szCs w:val="28"/>
        </w:rPr>
        <w:t>21</w:t>
      </w:r>
      <w:r w:rsidR="00CF17B2" w:rsidRPr="00EC0473">
        <w:rPr>
          <w:rFonts w:ascii="Times New Roman" w:hAnsi="Times New Roman" w:cs="Times New Roman"/>
          <w:sz w:val="28"/>
          <w:szCs w:val="28"/>
        </w:rPr>
        <w:t xml:space="preserve">r. poz. </w:t>
      </w:r>
      <w:r w:rsidR="00957A5A">
        <w:rPr>
          <w:rFonts w:ascii="Times New Roman" w:hAnsi="Times New Roman" w:cs="Times New Roman"/>
          <w:sz w:val="28"/>
          <w:szCs w:val="28"/>
        </w:rPr>
        <w:t>305</w:t>
      </w:r>
      <w:r w:rsidR="00CF17B2" w:rsidRPr="00EC0473">
        <w:rPr>
          <w:rFonts w:ascii="Times New Roman" w:hAnsi="Times New Roman" w:cs="Times New Roman"/>
          <w:sz w:val="28"/>
          <w:szCs w:val="28"/>
        </w:rPr>
        <w:t xml:space="preserve"> z późn.zm.)</w:t>
      </w:r>
    </w:p>
    <w:p w14:paraId="323FB5FE" w14:textId="2603F58C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  <w:r w:rsidRPr="00EC0473">
        <w:rPr>
          <w:rFonts w:ascii="Times New Roman" w:hAnsi="Times New Roman" w:cs="Times New Roman"/>
          <w:sz w:val="28"/>
          <w:szCs w:val="28"/>
        </w:rPr>
        <w:t>Rada Miejska w Pyrzycach uchwala, co następuje:</w:t>
      </w:r>
    </w:p>
    <w:p w14:paraId="00EFBBB4" w14:textId="77777777" w:rsidR="00CF17B2" w:rsidRPr="00EC0473" w:rsidRDefault="00CF17B2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D5E186" w14:textId="5D24F399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§ 1.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zmianę Wieloletniej Prognozy Finansowej Gminy Pyrzyce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na lata 202</w:t>
      </w:r>
      <w:r w:rsidR="003041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- 2030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zgodnie z </w:t>
      </w:r>
      <w:r w:rsidR="00AF749D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ałącznikiem Nr 1.</w:t>
      </w:r>
    </w:p>
    <w:p w14:paraId="78398C32" w14:textId="01F49CE5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4550C" w14:textId="7D9730D3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2.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objaśnienia wartości przyjętych w wieloletniej prognozie               finansowej, o której mowa w  § 1 zgodnie z </w:t>
      </w:r>
      <w:r w:rsidR="00AF749D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ałącznikiem Nr 2.</w:t>
      </w:r>
    </w:p>
    <w:p w14:paraId="50FF8300" w14:textId="6E17CA33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EC310A" w14:textId="23A57D30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§ 3.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planowane i realizowane przedsięwzięcia Gminy Pyrzyce 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w latach 202</w:t>
      </w:r>
      <w:r w:rsidR="00957A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- 2030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zgodnie z </w:t>
      </w:r>
      <w:r w:rsidR="00AF749D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ałącznikiem Nr 3.</w:t>
      </w:r>
    </w:p>
    <w:p w14:paraId="70C75A59" w14:textId="4C6375FA" w:rsidR="00BA4CAA" w:rsidRPr="00EC0473" w:rsidRDefault="00BA4CAA" w:rsidP="00BA4CAA">
      <w:pPr>
        <w:tabs>
          <w:tab w:val="left" w:pos="280"/>
          <w:tab w:val="left" w:pos="56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7B2"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§ 4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Wykonanie uchwały powierza się Burmistrzowi Pyrzyc.               </w:t>
      </w:r>
    </w:p>
    <w:p w14:paraId="2AE1F3C8" w14:textId="00C1CB56" w:rsidR="00BA4CAA" w:rsidRPr="00EC0473" w:rsidRDefault="00BA4CAA" w:rsidP="00BA4CAA">
      <w:pPr>
        <w:tabs>
          <w:tab w:val="left" w:pos="280"/>
          <w:tab w:val="left" w:pos="56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7B2"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§ 5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Uchwała wchodzi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 życie z dniem 1 stycznia 202</w:t>
      </w:r>
      <w:r w:rsidR="00957A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roku. </w:t>
      </w:r>
    </w:p>
    <w:p w14:paraId="3952056A" w14:textId="33E0CA92" w:rsidR="00BA4CAA" w:rsidRPr="00BA4CAA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AA69178" w14:textId="081939F3" w:rsidR="00BA4CAA" w:rsidRPr="00BA4CAA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32779E5" w14:textId="71B0F866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C7BFCBE" w14:textId="7777777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5B9BC17E" w14:textId="1B767A4F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Wnioskodawca                                                        Przewodniczący Rady</w:t>
      </w:r>
    </w:p>
    <w:p w14:paraId="015ADFA9" w14:textId="019A3D31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43048E" w14:textId="21E3483D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Burmistrz Pyrzyc          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Mariusz Majak</w:t>
      </w:r>
    </w:p>
    <w:p w14:paraId="24126ADE" w14:textId="10D25589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>Marzena Podzińska</w:t>
      </w:r>
    </w:p>
    <w:p w14:paraId="719A9D3A" w14:textId="08D39020" w:rsidR="00BA4CAA" w:rsidRPr="00EC0473" w:rsidRDefault="00BA4CAA" w:rsidP="00BA4CAA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8EA2B5" w14:textId="5C16A0EC" w:rsidR="00BA4CAA" w:rsidRDefault="00BA4CAA"/>
    <w:p w14:paraId="627BC851" w14:textId="77777777" w:rsidR="00AB73C7" w:rsidRDefault="00AB73C7"/>
    <w:p w14:paraId="08009294" w14:textId="77777777" w:rsidR="00CF17B2" w:rsidRDefault="00CF17B2"/>
    <w:p w14:paraId="1903F55C" w14:textId="77777777" w:rsidR="00CF17B2" w:rsidRDefault="00CF17B2"/>
    <w:p w14:paraId="47E8953D" w14:textId="77777777" w:rsidR="00CF17B2" w:rsidRDefault="00CF17B2"/>
    <w:p w14:paraId="40B219F1" w14:textId="77777777" w:rsidR="00CF17B2" w:rsidRDefault="00CF17B2"/>
    <w:p w14:paraId="0B9A0D5E" w14:textId="77777777" w:rsidR="00CF17B2" w:rsidRDefault="00CF17B2"/>
    <w:p w14:paraId="2FFF8852" w14:textId="77777777" w:rsidR="00CF17B2" w:rsidRDefault="00CF17B2"/>
    <w:p w14:paraId="791D7BF7" w14:textId="77777777" w:rsidR="00CF17B2" w:rsidRDefault="00CF17B2"/>
    <w:p w14:paraId="7B29AC30" w14:textId="77777777" w:rsidR="00CF17B2" w:rsidRDefault="00CF17B2"/>
    <w:p w14:paraId="7DC7D572" w14:textId="77777777" w:rsidR="00CB26FA" w:rsidRDefault="00CB26FA"/>
    <w:p w14:paraId="214EBD76" w14:textId="77777777" w:rsidR="00CB26FA" w:rsidRPr="009E429A" w:rsidRDefault="00CB26FA" w:rsidP="00CB26FA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120" w:line="2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4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UZASADNIENIE </w:t>
      </w:r>
    </w:p>
    <w:p w14:paraId="64C71754" w14:textId="77777777" w:rsidR="00CB26FA" w:rsidRPr="009E429A" w:rsidRDefault="00CB26FA" w:rsidP="00CB26FA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12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4D6EBF3" w14:textId="096E5BC0" w:rsidR="00CB26FA" w:rsidRDefault="00CB26FA" w:rsidP="00CB2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0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429A">
        <w:rPr>
          <w:rFonts w:ascii="Times New Roman" w:hAnsi="Times New Roman" w:cs="Times New Roman"/>
          <w:sz w:val="28"/>
          <w:szCs w:val="28"/>
        </w:rPr>
        <w:t xml:space="preserve">do projektu uchwały </w:t>
      </w:r>
      <w:r w:rsidRPr="009E429A">
        <w:rPr>
          <w:rFonts w:ascii="Times New Roman" w:hAnsi="Times New Roman" w:cs="Times New Roman"/>
          <w:color w:val="000000"/>
          <w:sz w:val="28"/>
          <w:szCs w:val="28"/>
        </w:rPr>
        <w:t>w sprawie uchwalenia zmian w Wieloletniej Prognozie Finansowej Gminy Pyrzyce na lata 20</w:t>
      </w:r>
      <w:r w:rsidR="007D22C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7A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429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7D22CC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9E42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4269B7A" w14:textId="77777777" w:rsidR="00CB26FA" w:rsidRPr="009E429A" w:rsidRDefault="00CB26FA" w:rsidP="00CB2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0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82754C3" w14:textId="77777777" w:rsidR="00CB26FA" w:rsidRPr="009E429A" w:rsidRDefault="00CB26FA" w:rsidP="00CB2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EB9494" w14:textId="1668D800" w:rsidR="00CB26FA" w:rsidRPr="009E429A" w:rsidRDefault="00CB26FA" w:rsidP="00CB2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29A">
        <w:rPr>
          <w:rFonts w:ascii="Times New Roman" w:hAnsi="Times New Roman" w:cs="Times New Roman"/>
          <w:color w:val="000000"/>
          <w:sz w:val="28"/>
          <w:szCs w:val="28"/>
        </w:rPr>
        <w:t xml:space="preserve">Treść i forma </w:t>
      </w:r>
      <w:r w:rsidR="00957A5A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9E429A">
        <w:rPr>
          <w:rFonts w:ascii="Times New Roman" w:hAnsi="Times New Roman" w:cs="Times New Roman"/>
          <w:color w:val="000000"/>
          <w:sz w:val="28"/>
          <w:szCs w:val="28"/>
        </w:rPr>
        <w:t xml:space="preserve">ieloletniej </w:t>
      </w:r>
      <w:r w:rsidR="00957A5A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9E429A">
        <w:rPr>
          <w:rFonts w:ascii="Times New Roman" w:hAnsi="Times New Roman" w:cs="Times New Roman"/>
          <w:color w:val="000000"/>
          <w:sz w:val="28"/>
          <w:szCs w:val="28"/>
        </w:rPr>
        <w:t xml:space="preserve">rognozy </w:t>
      </w:r>
      <w:r w:rsidR="00957A5A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9E429A">
        <w:rPr>
          <w:rFonts w:ascii="Times New Roman" w:hAnsi="Times New Roman" w:cs="Times New Roman"/>
          <w:color w:val="000000"/>
          <w:sz w:val="28"/>
          <w:szCs w:val="28"/>
        </w:rPr>
        <w:t xml:space="preserve">inansowej jest zgodna </w:t>
      </w:r>
      <w:r w:rsidR="00957A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29A">
        <w:rPr>
          <w:rFonts w:ascii="Times New Roman" w:hAnsi="Times New Roman" w:cs="Times New Roman"/>
          <w:color w:val="000000"/>
          <w:sz w:val="28"/>
          <w:szCs w:val="28"/>
        </w:rPr>
        <w:t>z rozporządzeniem Ministra Finansów</w:t>
      </w:r>
      <w:r w:rsidR="00D877D5">
        <w:rPr>
          <w:rFonts w:ascii="Times New Roman" w:hAnsi="Times New Roman" w:cs="Times New Roman"/>
          <w:color w:val="000000"/>
          <w:sz w:val="28"/>
          <w:szCs w:val="28"/>
        </w:rPr>
        <w:t>, 1</w:t>
      </w:r>
      <w:r w:rsidR="000B43BA">
        <w:rPr>
          <w:rFonts w:ascii="Times New Roman" w:hAnsi="Times New Roman" w:cs="Times New Roman"/>
          <w:color w:val="000000"/>
          <w:sz w:val="28"/>
          <w:szCs w:val="28"/>
        </w:rPr>
        <w:t>0</w:t>
      </w:r>
      <w:bookmarkStart w:id="0" w:name="_GoBack"/>
      <w:bookmarkEnd w:id="0"/>
      <w:r w:rsidR="00D877D5">
        <w:rPr>
          <w:rFonts w:ascii="Times New Roman" w:hAnsi="Times New Roman" w:cs="Times New Roman"/>
          <w:color w:val="000000"/>
          <w:sz w:val="28"/>
          <w:szCs w:val="28"/>
        </w:rPr>
        <w:t xml:space="preserve"> sierpnia 2020 r.</w:t>
      </w:r>
      <w:r w:rsidRPr="009E429A">
        <w:rPr>
          <w:rFonts w:ascii="Times New Roman" w:hAnsi="Times New Roman" w:cs="Times New Roman"/>
          <w:color w:val="000000"/>
          <w:sz w:val="28"/>
          <w:szCs w:val="28"/>
        </w:rPr>
        <w:t xml:space="preserve"> w sprawie </w:t>
      </w:r>
      <w:r w:rsidR="00957A5A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0C56B0">
        <w:rPr>
          <w:rFonts w:ascii="Times New Roman" w:hAnsi="Times New Roman" w:cs="Times New Roman"/>
          <w:color w:val="000000"/>
          <w:sz w:val="28"/>
          <w:szCs w:val="28"/>
        </w:rPr>
        <w:t xml:space="preserve">ieloletniej </w:t>
      </w:r>
      <w:r w:rsidR="00957A5A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0C56B0">
        <w:rPr>
          <w:rFonts w:ascii="Times New Roman" w:hAnsi="Times New Roman" w:cs="Times New Roman"/>
          <w:color w:val="000000"/>
          <w:sz w:val="28"/>
          <w:szCs w:val="28"/>
        </w:rPr>
        <w:t xml:space="preserve">rognozy </w:t>
      </w:r>
      <w:r w:rsidR="00957A5A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0C56B0">
        <w:rPr>
          <w:rFonts w:ascii="Times New Roman" w:hAnsi="Times New Roman" w:cs="Times New Roman"/>
          <w:color w:val="000000"/>
          <w:sz w:val="28"/>
          <w:szCs w:val="28"/>
        </w:rPr>
        <w:t xml:space="preserve">inansowej jednostki </w:t>
      </w:r>
      <w:r w:rsidRPr="000C56B0">
        <w:rPr>
          <w:rFonts w:ascii="Times New Roman" w:hAnsi="Times New Roman" w:cs="Times New Roman"/>
          <w:sz w:val="28"/>
          <w:szCs w:val="28"/>
        </w:rPr>
        <w:t>samorządu terytorialnego</w:t>
      </w:r>
      <w:r w:rsidR="00EC0473">
        <w:rPr>
          <w:rFonts w:ascii="Times New Roman" w:hAnsi="Times New Roman" w:cs="Times New Roman"/>
          <w:sz w:val="28"/>
          <w:szCs w:val="28"/>
        </w:rPr>
        <w:t>. Powołując się na</w:t>
      </w:r>
      <w:r w:rsidRPr="000C56B0">
        <w:rPr>
          <w:rFonts w:ascii="Times New Roman" w:hAnsi="Times New Roman" w:cs="Times New Roman"/>
          <w:sz w:val="28"/>
          <w:szCs w:val="28"/>
        </w:rPr>
        <w:t xml:space="preserve"> § 4 ust. 1 rozporządzenia, projekt uchwały </w:t>
      </w:r>
      <w:r w:rsidR="00D877D5">
        <w:rPr>
          <w:rFonts w:ascii="Times New Roman" w:hAnsi="Times New Roman" w:cs="Times New Roman"/>
          <w:sz w:val="28"/>
          <w:szCs w:val="28"/>
        </w:rPr>
        <w:br/>
      </w:r>
      <w:r w:rsidRPr="000C56B0">
        <w:rPr>
          <w:rFonts w:ascii="Times New Roman" w:hAnsi="Times New Roman" w:cs="Times New Roman"/>
          <w:sz w:val="28"/>
          <w:szCs w:val="28"/>
        </w:rPr>
        <w:t xml:space="preserve">w sprawie </w:t>
      </w:r>
      <w:r w:rsidR="00957A5A">
        <w:rPr>
          <w:rFonts w:ascii="Times New Roman" w:hAnsi="Times New Roman" w:cs="Times New Roman"/>
          <w:sz w:val="28"/>
          <w:szCs w:val="28"/>
        </w:rPr>
        <w:t>W</w:t>
      </w:r>
      <w:r w:rsidRPr="000C56B0">
        <w:rPr>
          <w:rFonts w:ascii="Times New Roman" w:hAnsi="Times New Roman" w:cs="Times New Roman"/>
          <w:sz w:val="28"/>
          <w:szCs w:val="28"/>
        </w:rPr>
        <w:t xml:space="preserve">ieloletniej </w:t>
      </w:r>
      <w:r w:rsidR="00957A5A">
        <w:rPr>
          <w:rFonts w:ascii="Times New Roman" w:hAnsi="Times New Roman" w:cs="Times New Roman"/>
          <w:sz w:val="28"/>
          <w:szCs w:val="28"/>
        </w:rPr>
        <w:t>P</w:t>
      </w:r>
      <w:r w:rsidRPr="000C56B0">
        <w:rPr>
          <w:rFonts w:ascii="Times New Roman" w:hAnsi="Times New Roman" w:cs="Times New Roman"/>
          <w:sz w:val="28"/>
          <w:szCs w:val="28"/>
        </w:rPr>
        <w:t xml:space="preserve">rognozy </w:t>
      </w:r>
      <w:r w:rsidR="00957A5A">
        <w:rPr>
          <w:rFonts w:ascii="Times New Roman" w:hAnsi="Times New Roman" w:cs="Times New Roman"/>
          <w:sz w:val="28"/>
          <w:szCs w:val="28"/>
        </w:rPr>
        <w:t>F</w:t>
      </w:r>
      <w:r w:rsidRPr="000C56B0">
        <w:rPr>
          <w:rFonts w:ascii="Times New Roman" w:hAnsi="Times New Roman" w:cs="Times New Roman"/>
          <w:sz w:val="28"/>
          <w:szCs w:val="28"/>
        </w:rPr>
        <w:t>inansowej</w:t>
      </w:r>
      <w:r w:rsidRPr="000C56B0">
        <w:rPr>
          <w:rFonts w:ascii="Times New Roman" w:hAnsi="Times New Roman" w:cs="Times New Roman"/>
          <w:color w:val="000000"/>
          <w:sz w:val="28"/>
          <w:szCs w:val="28"/>
        </w:rPr>
        <w:t xml:space="preserve"> lub jej zmiany oraz uchwały </w:t>
      </w:r>
      <w:r w:rsidR="00D87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56B0">
        <w:rPr>
          <w:rFonts w:ascii="Times New Roman" w:hAnsi="Times New Roman" w:cs="Times New Roman"/>
          <w:color w:val="000000"/>
          <w:sz w:val="28"/>
          <w:szCs w:val="28"/>
        </w:rPr>
        <w:t xml:space="preserve">i zarządzenia w sprawie </w:t>
      </w:r>
      <w:r w:rsidR="00957A5A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0C56B0">
        <w:rPr>
          <w:rFonts w:ascii="Times New Roman" w:hAnsi="Times New Roman" w:cs="Times New Roman"/>
          <w:color w:val="000000"/>
          <w:sz w:val="28"/>
          <w:szCs w:val="28"/>
        </w:rPr>
        <w:t xml:space="preserve">ieloletniej </w:t>
      </w:r>
      <w:r w:rsidR="00957A5A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0C56B0">
        <w:rPr>
          <w:rFonts w:ascii="Times New Roman" w:hAnsi="Times New Roman" w:cs="Times New Roman"/>
          <w:color w:val="000000"/>
          <w:sz w:val="28"/>
          <w:szCs w:val="28"/>
        </w:rPr>
        <w:t xml:space="preserve">rognozy </w:t>
      </w:r>
      <w:r w:rsidR="00957A5A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0C56B0">
        <w:rPr>
          <w:rFonts w:ascii="Times New Roman" w:hAnsi="Times New Roman" w:cs="Times New Roman"/>
          <w:color w:val="000000"/>
          <w:sz w:val="28"/>
          <w:szCs w:val="28"/>
        </w:rPr>
        <w:t xml:space="preserve">inansowej, jednostka samorządu terytorialnego przekazuje do </w:t>
      </w:r>
      <w:r w:rsidR="00367395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0C56B0">
        <w:rPr>
          <w:rFonts w:ascii="Times New Roman" w:hAnsi="Times New Roman" w:cs="Times New Roman"/>
          <w:color w:val="000000"/>
          <w:sz w:val="28"/>
          <w:szCs w:val="28"/>
        </w:rPr>
        <w:t xml:space="preserve">egionalnej </w:t>
      </w:r>
      <w:r w:rsidR="00367395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C56B0">
        <w:rPr>
          <w:rFonts w:ascii="Times New Roman" w:hAnsi="Times New Roman" w:cs="Times New Roman"/>
          <w:color w:val="000000"/>
          <w:sz w:val="28"/>
          <w:szCs w:val="28"/>
        </w:rPr>
        <w:t xml:space="preserve">zby </w:t>
      </w:r>
      <w:r w:rsidR="00367395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0C56B0">
        <w:rPr>
          <w:rFonts w:ascii="Times New Roman" w:hAnsi="Times New Roman" w:cs="Times New Roman"/>
          <w:color w:val="000000"/>
          <w:sz w:val="28"/>
          <w:szCs w:val="28"/>
        </w:rPr>
        <w:t>brachunkowej</w:t>
      </w:r>
      <w:r w:rsidRPr="009E429A">
        <w:rPr>
          <w:rFonts w:ascii="Times New Roman" w:hAnsi="Times New Roman" w:cs="Times New Roman"/>
          <w:color w:val="000000"/>
          <w:sz w:val="28"/>
          <w:szCs w:val="28"/>
        </w:rPr>
        <w:t xml:space="preserve"> w formie dokumentu elektronicznego z wykorzystaniem aplikacji wskazanej przez Ministra Finansów w Biuletynie Informacji Publicznej, czyli systemu BeSTi@.  </w:t>
      </w:r>
    </w:p>
    <w:p w14:paraId="23AFE682" w14:textId="77777777" w:rsidR="00CB26FA" w:rsidRPr="009E429A" w:rsidRDefault="00CB26FA" w:rsidP="00CB2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ABCB4" w14:textId="4A64BE80" w:rsidR="00CB26FA" w:rsidRPr="009E429A" w:rsidRDefault="00CB26FA" w:rsidP="00CB2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9A">
        <w:rPr>
          <w:rFonts w:ascii="Times New Roman" w:hAnsi="Times New Roman" w:cs="Times New Roman"/>
          <w:sz w:val="28"/>
          <w:szCs w:val="28"/>
        </w:rPr>
        <w:t xml:space="preserve">Zgodnie z harmonogramem przyjętym w </w:t>
      </w:r>
      <w:r w:rsidR="00957A5A">
        <w:rPr>
          <w:rFonts w:ascii="Times New Roman" w:hAnsi="Times New Roman" w:cs="Times New Roman"/>
          <w:sz w:val="28"/>
          <w:szCs w:val="28"/>
        </w:rPr>
        <w:t>W</w:t>
      </w:r>
      <w:r w:rsidRPr="009E429A">
        <w:rPr>
          <w:rFonts w:ascii="Times New Roman" w:hAnsi="Times New Roman" w:cs="Times New Roman"/>
          <w:sz w:val="28"/>
          <w:szCs w:val="28"/>
        </w:rPr>
        <w:t xml:space="preserve">ieloletniej </w:t>
      </w:r>
      <w:r w:rsidR="00957A5A">
        <w:rPr>
          <w:rFonts w:ascii="Times New Roman" w:hAnsi="Times New Roman" w:cs="Times New Roman"/>
          <w:sz w:val="28"/>
          <w:szCs w:val="28"/>
        </w:rPr>
        <w:t>P</w:t>
      </w:r>
      <w:r w:rsidRPr="009E429A">
        <w:rPr>
          <w:rFonts w:ascii="Times New Roman" w:hAnsi="Times New Roman" w:cs="Times New Roman"/>
          <w:sz w:val="28"/>
          <w:szCs w:val="28"/>
        </w:rPr>
        <w:t xml:space="preserve">rognozie </w:t>
      </w:r>
      <w:r w:rsidR="00957A5A">
        <w:rPr>
          <w:rFonts w:ascii="Times New Roman" w:hAnsi="Times New Roman" w:cs="Times New Roman"/>
          <w:sz w:val="28"/>
          <w:szCs w:val="28"/>
        </w:rPr>
        <w:t>F</w:t>
      </w:r>
      <w:r w:rsidRPr="009E429A">
        <w:rPr>
          <w:rFonts w:ascii="Times New Roman" w:hAnsi="Times New Roman" w:cs="Times New Roman"/>
          <w:sz w:val="28"/>
          <w:szCs w:val="28"/>
        </w:rPr>
        <w:t>inansowej na lata 20</w:t>
      </w:r>
      <w:r w:rsidR="007D22CC">
        <w:rPr>
          <w:rFonts w:ascii="Times New Roman" w:hAnsi="Times New Roman" w:cs="Times New Roman"/>
          <w:sz w:val="28"/>
          <w:szCs w:val="28"/>
        </w:rPr>
        <w:t>2</w:t>
      </w:r>
      <w:r w:rsidR="00957A5A">
        <w:rPr>
          <w:rFonts w:ascii="Times New Roman" w:hAnsi="Times New Roman" w:cs="Times New Roman"/>
          <w:sz w:val="28"/>
          <w:szCs w:val="28"/>
        </w:rPr>
        <w:t>2</w:t>
      </w:r>
      <w:r w:rsidRPr="009E429A">
        <w:rPr>
          <w:rFonts w:ascii="Times New Roman" w:hAnsi="Times New Roman" w:cs="Times New Roman"/>
          <w:sz w:val="28"/>
          <w:szCs w:val="28"/>
        </w:rPr>
        <w:t xml:space="preserve"> - 20</w:t>
      </w:r>
      <w:r w:rsidR="007D22CC">
        <w:rPr>
          <w:rFonts w:ascii="Times New Roman" w:hAnsi="Times New Roman" w:cs="Times New Roman"/>
          <w:sz w:val="28"/>
          <w:szCs w:val="28"/>
        </w:rPr>
        <w:t>30</w:t>
      </w:r>
      <w:r w:rsidRPr="009E429A">
        <w:rPr>
          <w:rFonts w:ascii="Times New Roman" w:hAnsi="Times New Roman" w:cs="Times New Roman"/>
          <w:sz w:val="28"/>
          <w:szCs w:val="28"/>
        </w:rPr>
        <w:t xml:space="preserve"> zostały wyłączone przedsięwzięcia, których k</w:t>
      </w:r>
      <w:r w:rsidR="007D22CC">
        <w:rPr>
          <w:rFonts w:ascii="Times New Roman" w:hAnsi="Times New Roman" w:cs="Times New Roman"/>
          <w:sz w:val="28"/>
          <w:szCs w:val="28"/>
        </w:rPr>
        <w:t>oniec realizacji przypada na 202</w:t>
      </w:r>
      <w:r w:rsidR="00957A5A">
        <w:rPr>
          <w:rFonts w:ascii="Times New Roman" w:hAnsi="Times New Roman" w:cs="Times New Roman"/>
          <w:sz w:val="28"/>
          <w:szCs w:val="28"/>
        </w:rPr>
        <w:t>1</w:t>
      </w:r>
      <w:r w:rsidRPr="009E429A">
        <w:rPr>
          <w:rFonts w:ascii="Times New Roman" w:hAnsi="Times New Roman" w:cs="Times New Roman"/>
          <w:sz w:val="28"/>
          <w:szCs w:val="28"/>
        </w:rPr>
        <w:t xml:space="preserve"> r.  </w:t>
      </w:r>
      <w:r>
        <w:rPr>
          <w:rFonts w:ascii="Times New Roman" w:hAnsi="Times New Roman" w:cs="Times New Roman"/>
          <w:sz w:val="28"/>
          <w:szCs w:val="28"/>
        </w:rPr>
        <w:t>natomiast pozostawiono przedsię</w:t>
      </w:r>
      <w:r w:rsidR="007D22CC">
        <w:rPr>
          <w:rFonts w:ascii="Times New Roman" w:hAnsi="Times New Roman" w:cs="Times New Roman"/>
          <w:sz w:val="28"/>
          <w:szCs w:val="28"/>
        </w:rPr>
        <w:t>wzięcia, które kończą się w 202</w:t>
      </w:r>
      <w:r w:rsidR="00957A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roku i latach następnych, a rozpoczęte zostały w latach wcześniejszych.</w:t>
      </w:r>
    </w:p>
    <w:p w14:paraId="38961710" w14:textId="77777777" w:rsidR="00CB26FA" w:rsidRPr="009E429A" w:rsidRDefault="00CB26FA" w:rsidP="00CB2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47663" w14:textId="77777777" w:rsidR="00CB26FA" w:rsidRDefault="00CB26FA"/>
    <w:sectPr w:rsidR="00CB26FA" w:rsidSect="006A67E0">
      <w:pgSz w:w="11909" w:h="16834"/>
      <w:pgMar w:top="1152" w:right="1440" w:bottom="1181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46"/>
    <w:rsid w:val="00040AF5"/>
    <w:rsid w:val="0005202F"/>
    <w:rsid w:val="000B43BA"/>
    <w:rsid w:val="000B4B05"/>
    <w:rsid w:val="000C56B0"/>
    <w:rsid w:val="00164366"/>
    <w:rsid w:val="001D07B7"/>
    <w:rsid w:val="001E58F9"/>
    <w:rsid w:val="002172A9"/>
    <w:rsid w:val="00295021"/>
    <w:rsid w:val="0029509A"/>
    <w:rsid w:val="002E5CA0"/>
    <w:rsid w:val="003013FD"/>
    <w:rsid w:val="003041FA"/>
    <w:rsid w:val="003114AB"/>
    <w:rsid w:val="00321CA8"/>
    <w:rsid w:val="00323DAC"/>
    <w:rsid w:val="003314BE"/>
    <w:rsid w:val="00367395"/>
    <w:rsid w:val="00394EC3"/>
    <w:rsid w:val="003A3564"/>
    <w:rsid w:val="003D0DBF"/>
    <w:rsid w:val="003D643C"/>
    <w:rsid w:val="0045290C"/>
    <w:rsid w:val="004708D8"/>
    <w:rsid w:val="004D1D1D"/>
    <w:rsid w:val="00517CE6"/>
    <w:rsid w:val="00545A97"/>
    <w:rsid w:val="005A2D79"/>
    <w:rsid w:val="00642BDA"/>
    <w:rsid w:val="006A4CF5"/>
    <w:rsid w:val="006E3346"/>
    <w:rsid w:val="006F5A91"/>
    <w:rsid w:val="00715235"/>
    <w:rsid w:val="007D22CC"/>
    <w:rsid w:val="00833F4A"/>
    <w:rsid w:val="0084335E"/>
    <w:rsid w:val="008517F3"/>
    <w:rsid w:val="008F79A4"/>
    <w:rsid w:val="00957A5A"/>
    <w:rsid w:val="00990B50"/>
    <w:rsid w:val="0099611C"/>
    <w:rsid w:val="009C0EC3"/>
    <w:rsid w:val="009E429A"/>
    <w:rsid w:val="009F3511"/>
    <w:rsid w:val="00A021E6"/>
    <w:rsid w:val="00A8747F"/>
    <w:rsid w:val="00AB73C7"/>
    <w:rsid w:val="00AF749D"/>
    <w:rsid w:val="00B10B7F"/>
    <w:rsid w:val="00B47549"/>
    <w:rsid w:val="00B8465E"/>
    <w:rsid w:val="00BA4CAA"/>
    <w:rsid w:val="00BA6336"/>
    <w:rsid w:val="00BB6BB5"/>
    <w:rsid w:val="00C06216"/>
    <w:rsid w:val="00C66F9B"/>
    <w:rsid w:val="00C757BA"/>
    <w:rsid w:val="00C878FD"/>
    <w:rsid w:val="00CA04F3"/>
    <w:rsid w:val="00CB26FA"/>
    <w:rsid w:val="00CB68DC"/>
    <w:rsid w:val="00CC6A8C"/>
    <w:rsid w:val="00CF17B2"/>
    <w:rsid w:val="00D877D5"/>
    <w:rsid w:val="00DC0884"/>
    <w:rsid w:val="00DD72D3"/>
    <w:rsid w:val="00DF2EF8"/>
    <w:rsid w:val="00E06C8D"/>
    <w:rsid w:val="00E10140"/>
    <w:rsid w:val="00E673FA"/>
    <w:rsid w:val="00EA7FE2"/>
    <w:rsid w:val="00EB46B5"/>
    <w:rsid w:val="00EC0473"/>
    <w:rsid w:val="00F35296"/>
    <w:rsid w:val="00F53643"/>
    <w:rsid w:val="00F924FC"/>
    <w:rsid w:val="00FB4480"/>
    <w:rsid w:val="00FE1267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E831"/>
  <w15:docId w15:val="{09D80C38-A29E-42C5-AF80-BEE587ED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4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Bartków</dc:creator>
  <cp:keywords/>
  <dc:description/>
  <cp:lastModifiedBy>Ewa Muskus</cp:lastModifiedBy>
  <cp:revision>9</cp:revision>
  <cp:lastPrinted>2019-11-15T09:55:00Z</cp:lastPrinted>
  <dcterms:created xsi:type="dcterms:W3CDTF">2020-11-14T11:55:00Z</dcterms:created>
  <dcterms:modified xsi:type="dcterms:W3CDTF">2021-11-11T12:10:00Z</dcterms:modified>
</cp:coreProperties>
</file>