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/2022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z dnia </w:t>
      </w:r>
      <w:r>
        <w:rPr>
          <w:b/>
          <w:sz w:val="22"/>
          <w:szCs w:val="22"/>
        </w:rPr>
        <w:t xml:space="preserve">28 </w:t>
      </w:r>
      <w:r>
        <w:rPr>
          <w:b/>
          <w:sz w:val="22"/>
          <w:szCs w:val="22"/>
        </w:rPr>
        <w:t>stycznia 2022r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najem i dzierżawę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(tj. Dz.U. z 2021r., poz. 1899,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najem i dzierżawę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 stycznia 2022r.    do dnia </w:t>
      </w:r>
      <w:r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lutego 2022r.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LibreOffice/7.1.4.2$Windows_X86_64 LibreOffice_project/a529a4fab45b75fefc5b6226684193eb000654f6</Application>
  <AppVersion>15.0000</AppVersion>
  <Pages>1</Pages>
  <Words>118</Words>
  <Characters>620</Characters>
  <CharactersWithSpaces>825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2022-01-24T09:44:35Z</cp:lastPrinted>
  <dcterms:modified xsi:type="dcterms:W3CDTF">2022-01-28T10:52:39Z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