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C027" w14:textId="77777777" w:rsidR="00966395" w:rsidRPr="00670E81" w:rsidRDefault="0001745C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bookmarkStart w:id="0" w:name="_Hlk40449293"/>
      <w:r w:rsidRPr="00670E81">
        <w:rPr>
          <w:rFonts w:cstheme="minorHAnsi"/>
          <w:b/>
          <w:sz w:val="20"/>
        </w:rPr>
        <w:t>KLAUZULA INFORMACYJNA</w:t>
      </w:r>
    </w:p>
    <w:p w14:paraId="4B0486B0" w14:textId="3C531F30" w:rsidR="0001745C" w:rsidRPr="00670E81" w:rsidRDefault="005E18D1" w:rsidP="00793F57">
      <w:pPr>
        <w:spacing w:after="120" w:line="360" w:lineRule="auto"/>
        <w:jc w:val="both"/>
        <w:rPr>
          <w:rFonts w:cstheme="minorHAnsi"/>
          <w:i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</w:t>
      </w:r>
      <w:r w:rsidR="007A4FC6" w:rsidRPr="00670E81">
        <w:rPr>
          <w:rFonts w:cstheme="minorHAnsi"/>
          <w:sz w:val="20"/>
        </w:rPr>
        <w:t xml:space="preserve"> </w:t>
      </w:r>
      <w:r w:rsidR="007375EA" w:rsidRPr="00670E81">
        <w:rPr>
          <w:rFonts w:cstheme="minorHAnsi"/>
          <w:sz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</w:t>
      </w:r>
      <w:r w:rsidR="00B408D6">
        <w:rPr>
          <w:rFonts w:cstheme="minorHAnsi"/>
          <w:sz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637"/>
        <w:gridCol w:w="4813"/>
      </w:tblGrid>
      <w:tr w:rsidR="00793F57" w14:paraId="64417D9A" w14:textId="77777777" w:rsidTr="00AD38E8">
        <w:tc>
          <w:tcPr>
            <w:tcW w:w="1898" w:type="dxa"/>
          </w:tcPr>
          <w:p w14:paraId="07AFE4B5" w14:textId="77777777" w:rsidR="00793F57" w:rsidRPr="003751FC" w:rsidRDefault="00793F57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Kto jest administratorem </w:t>
            </w:r>
            <w:r w:rsidR="00C67A85" w:rsidRPr="003751FC">
              <w:rPr>
                <w:rFonts w:cstheme="minorHAnsi"/>
                <w:sz w:val="18"/>
              </w:rPr>
              <w:t>Twoich</w:t>
            </w:r>
            <w:r w:rsidRPr="003751FC">
              <w:rPr>
                <w:rFonts w:cstheme="minorHAnsi"/>
                <w:sz w:val="18"/>
              </w:rPr>
              <w:t xml:space="preserve"> danych?</w:t>
            </w:r>
          </w:p>
        </w:tc>
        <w:tc>
          <w:tcPr>
            <w:tcW w:w="8450" w:type="dxa"/>
            <w:gridSpan w:val="2"/>
          </w:tcPr>
          <w:p w14:paraId="01E5B445" w14:textId="507067A7" w:rsidR="00793F57" w:rsidRPr="00670E81" w:rsidRDefault="007B2427" w:rsidP="003F7639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793F57" w14:paraId="24BF6D5F" w14:textId="77777777" w:rsidTr="00AD38E8">
        <w:tc>
          <w:tcPr>
            <w:tcW w:w="1898" w:type="dxa"/>
          </w:tcPr>
          <w:p w14:paraId="3F7C622D" w14:textId="77777777" w:rsidR="00793F57" w:rsidRPr="003751FC" w:rsidRDefault="005042BA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Z kim </w:t>
            </w:r>
            <w:r w:rsidR="00C67A85" w:rsidRPr="003751FC">
              <w:rPr>
                <w:rFonts w:cstheme="minorHAnsi"/>
                <w:sz w:val="18"/>
              </w:rPr>
              <w:t>możesz</w:t>
            </w:r>
            <w:r w:rsidR="00A723DC" w:rsidRPr="003751FC">
              <w:rPr>
                <w:rFonts w:cstheme="minorHAnsi"/>
                <w:sz w:val="18"/>
              </w:rPr>
              <w:t xml:space="preserve"> się skontaktować?</w:t>
            </w:r>
          </w:p>
        </w:tc>
        <w:tc>
          <w:tcPr>
            <w:tcW w:w="8450" w:type="dxa"/>
            <w:gridSpan w:val="2"/>
          </w:tcPr>
          <w:p w14:paraId="21CF320A" w14:textId="2530BB9E" w:rsidR="00793F57" w:rsidRPr="00E828C3" w:rsidRDefault="007A0112" w:rsidP="00E828C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We wszelkich sprawach związanych z przetwarzaniem przez nas Twoich danych osobowych może</w:t>
            </w:r>
            <w:r w:rsidR="004D75C8" w:rsidRPr="00670E81">
              <w:rPr>
                <w:rFonts w:cstheme="minorHAnsi"/>
                <w:sz w:val="20"/>
              </w:rPr>
              <w:t>sz</w:t>
            </w:r>
            <w:r w:rsidRPr="00670E81">
              <w:rPr>
                <w:rFonts w:cstheme="minorHAnsi"/>
                <w:sz w:val="20"/>
              </w:rPr>
              <w:t xml:space="preserve"> skontaktować się z </w:t>
            </w:r>
            <w:r w:rsidR="004D75C8" w:rsidRPr="00670E81">
              <w:rPr>
                <w:rFonts w:cstheme="minorHAnsi"/>
                <w:sz w:val="20"/>
              </w:rPr>
              <w:t xml:space="preserve">Inspektorem Ochrony Danych pod adresem email </w:t>
            </w:r>
            <w:hyperlink r:id="rId8" w:history="1">
              <w:r w:rsidR="007B2427">
                <w:rPr>
                  <w:rStyle w:val="Hipercze"/>
                  <w:rFonts w:ascii="Calibri" w:hAnsi="Calibri" w:cs="Calibri"/>
                  <w:sz w:val="20"/>
                </w:rPr>
                <w:t>iod@pyrzyce.um.gov.pl</w:t>
              </w:r>
            </w:hyperlink>
            <w:r w:rsidR="007B2427">
              <w:rPr>
                <w:rFonts w:ascii="Calibri" w:hAnsi="Calibri" w:cs="Calibri"/>
                <w:sz w:val="20"/>
              </w:rPr>
              <w:t xml:space="preserve"> lub pisząc na adres Administratora</w:t>
            </w:r>
            <w:r w:rsidR="007B2427">
              <w:rPr>
                <w:rFonts w:cstheme="minorHAnsi"/>
                <w:sz w:val="20"/>
              </w:rPr>
              <w:t>.</w:t>
            </w:r>
          </w:p>
        </w:tc>
      </w:tr>
      <w:tr w:rsidR="00901E04" w14:paraId="16BD41D0" w14:textId="77777777" w:rsidTr="00AD38E8">
        <w:tc>
          <w:tcPr>
            <w:tcW w:w="1898" w:type="dxa"/>
            <w:vMerge w:val="restart"/>
          </w:tcPr>
          <w:p w14:paraId="18F45939" w14:textId="77777777" w:rsidR="00901E04" w:rsidRPr="003751FC" w:rsidRDefault="00901E04" w:rsidP="003751FC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W jakim celu przetwarzamy Twoje dane</w:t>
            </w:r>
          </w:p>
        </w:tc>
        <w:tc>
          <w:tcPr>
            <w:tcW w:w="3637" w:type="dxa"/>
          </w:tcPr>
          <w:p w14:paraId="710F9487" w14:textId="77777777" w:rsidR="00901E04" w:rsidRPr="00670E81" w:rsidRDefault="00901E04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Cel przetwarzania</w:t>
            </w:r>
          </w:p>
        </w:tc>
        <w:tc>
          <w:tcPr>
            <w:tcW w:w="4813" w:type="dxa"/>
          </w:tcPr>
          <w:p w14:paraId="7DC2016A" w14:textId="77777777" w:rsidR="00901E04" w:rsidRPr="00670E81" w:rsidRDefault="00901E04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Podstawa prawna</w:t>
            </w:r>
          </w:p>
        </w:tc>
      </w:tr>
      <w:tr w:rsidR="00901E04" w14:paraId="13FBC542" w14:textId="77777777" w:rsidTr="00AD38E8">
        <w:tc>
          <w:tcPr>
            <w:tcW w:w="1898" w:type="dxa"/>
            <w:vMerge/>
          </w:tcPr>
          <w:p w14:paraId="376A952E" w14:textId="77777777" w:rsidR="00901E04" w:rsidRPr="003751FC" w:rsidRDefault="00901E04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637" w:type="dxa"/>
          </w:tcPr>
          <w:p w14:paraId="0EE9C87A" w14:textId="229AF9B8" w:rsidR="00901E04" w:rsidRPr="00670E81" w:rsidRDefault="00822B0D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Kontakt</w:t>
            </w:r>
            <w:r w:rsidR="000D2352">
              <w:rPr>
                <w:rFonts w:cstheme="minorHAnsi"/>
                <w:sz w:val="20"/>
              </w:rPr>
              <w:t xml:space="preserve"> (korespondencja)</w:t>
            </w:r>
            <w:r>
              <w:rPr>
                <w:rFonts w:cstheme="minorHAnsi"/>
                <w:sz w:val="20"/>
              </w:rPr>
              <w:t xml:space="preserve"> z Urzędem Miejskim w Pyrzycach</w:t>
            </w:r>
            <w:r w:rsidR="00901E04" w:rsidRPr="0025251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813" w:type="dxa"/>
          </w:tcPr>
          <w:p w14:paraId="39BC9DBA" w14:textId="6423B374" w:rsidR="00901E04" w:rsidRPr="00670E81" w:rsidRDefault="00901E04" w:rsidP="00D90170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art. 6 ust. 1 lit. </w:t>
            </w:r>
            <w:r w:rsidR="00822B0D"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  <w:tr w:rsidR="00062AE8" w14:paraId="0EAD80B7" w14:textId="77777777" w:rsidTr="00AD38E8">
        <w:tc>
          <w:tcPr>
            <w:tcW w:w="1898" w:type="dxa"/>
          </w:tcPr>
          <w:p w14:paraId="5C934B29" w14:textId="77777777" w:rsidR="00062AE8" w:rsidRPr="003751FC" w:rsidRDefault="005231CC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450" w:type="dxa"/>
            <w:gridSpan w:val="2"/>
          </w:tcPr>
          <w:p w14:paraId="19B744A1" w14:textId="77777777" w:rsidR="00062AE8" w:rsidRPr="00670E81" w:rsidRDefault="005231CC" w:rsidP="0025697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Twoje dane osobowe mogą być </w:t>
            </w:r>
            <w:r w:rsidR="0025697C" w:rsidRPr="00670E81">
              <w:rPr>
                <w:rFonts w:cstheme="minorHAnsi"/>
                <w:sz w:val="20"/>
              </w:rPr>
              <w:t>udostępnione</w:t>
            </w:r>
            <w:r w:rsidRPr="00670E81">
              <w:rPr>
                <w:rFonts w:cstheme="minorHAnsi"/>
                <w:sz w:val="20"/>
              </w:rPr>
              <w:t xml:space="preserve"> następującym kategoriom odbiorców:</w:t>
            </w:r>
          </w:p>
          <w:p w14:paraId="26D09B13" w14:textId="77777777" w:rsidR="0025697C" w:rsidRPr="00AD38E8" w:rsidRDefault="0025697C" w:rsidP="00AD38E8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AD38E8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39388C" w:rsidRPr="00AD38E8">
              <w:rPr>
                <w:rFonts w:cstheme="minorHAnsi"/>
                <w:sz w:val="20"/>
              </w:rPr>
              <w:t>;</w:t>
            </w:r>
          </w:p>
          <w:p w14:paraId="75AD2691" w14:textId="2260C34D" w:rsidR="008C0E8F" w:rsidRPr="008737F1" w:rsidRDefault="0025697C" w:rsidP="008737F1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zrealizowania naszych praw i zobowiązań </w:t>
            </w:r>
            <w:r w:rsidR="00663344" w:rsidRPr="00670E81">
              <w:rPr>
                <w:rFonts w:cstheme="minorHAnsi"/>
                <w:sz w:val="20"/>
              </w:rPr>
              <w:t>(świadczącym usługi informatyczne, marketingowe, prawne, windykacyjne, kadrowe, księgowe, transportowe, kurierskie</w:t>
            </w:r>
            <w:r w:rsidR="008C0E8F" w:rsidRPr="00670E81">
              <w:rPr>
                <w:rFonts w:cstheme="minorHAnsi"/>
                <w:sz w:val="20"/>
              </w:rPr>
              <w:t xml:space="preserve"> oraz pocztowe</w:t>
            </w:r>
            <w:r w:rsidR="00663344" w:rsidRPr="00670E81">
              <w:rPr>
                <w:rFonts w:cstheme="minorHAnsi"/>
                <w:sz w:val="20"/>
              </w:rPr>
              <w:t>)</w:t>
            </w:r>
            <w:r w:rsidR="008737F1">
              <w:rPr>
                <w:rFonts w:cstheme="minorHAnsi"/>
                <w:sz w:val="20"/>
              </w:rPr>
              <w:t>.</w:t>
            </w:r>
          </w:p>
        </w:tc>
      </w:tr>
      <w:tr w:rsidR="00663344" w14:paraId="46D08293" w14:textId="77777777" w:rsidTr="00AD38E8">
        <w:tc>
          <w:tcPr>
            <w:tcW w:w="1898" w:type="dxa"/>
          </w:tcPr>
          <w:p w14:paraId="312F9FA8" w14:textId="77777777" w:rsidR="00663344" w:rsidRPr="003751FC" w:rsidRDefault="00796E39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450" w:type="dxa"/>
            <w:gridSpan w:val="2"/>
          </w:tcPr>
          <w:p w14:paraId="05025DAE" w14:textId="110E3ACB" w:rsidR="004D4A27" w:rsidRPr="00670E81" w:rsidRDefault="00EF605A" w:rsidP="004D4A2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</w:t>
            </w:r>
            <w:r w:rsidRPr="00EF605A">
              <w:rPr>
                <w:rFonts w:cstheme="minorHAnsi"/>
                <w:sz w:val="20"/>
              </w:rPr>
              <w:t xml:space="preserve">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654F8C" w14:paraId="4E30B567" w14:textId="77777777" w:rsidTr="00AD38E8">
        <w:tc>
          <w:tcPr>
            <w:tcW w:w="1898" w:type="dxa"/>
          </w:tcPr>
          <w:p w14:paraId="482E1B3E" w14:textId="77777777" w:rsidR="00654F8C" w:rsidRPr="003751FC" w:rsidRDefault="00681252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Jakie prawa przysługują Tobie w związku z przetwarzaniem przez nas danych osobowych?</w:t>
            </w:r>
          </w:p>
        </w:tc>
        <w:tc>
          <w:tcPr>
            <w:tcW w:w="8450" w:type="dxa"/>
            <w:gridSpan w:val="2"/>
          </w:tcPr>
          <w:p w14:paraId="2BD7EB32" w14:textId="7177451A" w:rsidR="00054AAA" w:rsidRPr="00670E81" w:rsidRDefault="00681252" w:rsidP="00C707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 zwi</w:t>
            </w:r>
            <w:r w:rsidR="004B30BD" w:rsidRPr="00670E81">
              <w:rPr>
                <w:rFonts w:cstheme="minorHAnsi"/>
                <w:sz w:val="20"/>
              </w:rPr>
              <w:t xml:space="preserve">ązku z przetwarzaniem przez nas Twoich danych osobowych możesz </w:t>
            </w:r>
            <w:r w:rsidR="00C7078D" w:rsidRPr="00670E81">
              <w:rPr>
                <w:rFonts w:cstheme="minorHAnsi"/>
                <w:sz w:val="20"/>
              </w:rPr>
              <w:t xml:space="preserve">skorzystać z następujących praw </w:t>
            </w:r>
            <w:r w:rsidR="004B30BD" w:rsidRPr="00670E81">
              <w:rPr>
                <w:rFonts w:cstheme="minorHAnsi"/>
                <w:sz w:val="20"/>
              </w:rPr>
              <w:t>dostępu do swoich d</w:t>
            </w:r>
            <w:r w:rsidR="00C7078D" w:rsidRPr="00670E81">
              <w:rPr>
                <w:rFonts w:cstheme="minorHAnsi"/>
                <w:sz w:val="20"/>
              </w:rPr>
              <w:t xml:space="preserve">anych, </w:t>
            </w:r>
            <w:r w:rsidR="004B30BD" w:rsidRPr="00670E81">
              <w:rPr>
                <w:rFonts w:cstheme="minorHAnsi"/>
                <w:sz w:val="20"/>
              </w:rPr>
              <w:t>sprostowania (poprawiania) danych</w:t>
            </w:r>
            <w:r w:rsidR="00C7078D" w:rsidRPr="00670E81">
              <w:rPr>
                <w:rFonts w:cstheme="minorHAnsi"/>
                <w:sz w:val="20"/>
              </w:rPr>
              <w:t xml:space="preserve">, </w:t>
            </w:r>
            <w:r w:rsidR="00BA00FE" w:rsidRPr="00670E81">
              <w:rPr>
                <w:rFonts w:cstheme="minorHAnsi"/>
                <w:sz w:val="20"/>
              </w:rPr>
              <w:t>usunięcia danych</w:t>
            </w:r>
            <w:r w:rsidR="00C7078D" w:rsidRPr="00670E81">
              <w:rPr>
                <w:rFonts w:cstheme="minorHAnsi"/>
                <w:sz w:val="20"/>
              </w:rPr>
              <w:t xml:space="preserve">, </w:t>
            </w:r>
            <w:r w:rsidR="00BA00FE" w:rsidRPr="00670E81">
              <w:rPr>
                <w:rFonts w:cstheme="minorHAnsi"/>
                <w:sz w:val="20"/>
              </w:rPr>
              <w:t>ograniczenia przetwarzania</w:t>
            </w:r>
            <w:r w:rsidR="00C7078D" w:rsidRPr="00670E81">
              <w:rPr>
                <w:rFonts w:cstheme="minorHAnsi"/>
                <w:sz w:val="20"/>
              </w:rPr>
              <w:t xml:space="preserve"> oraz </w:t>
            </w:r>
            <w:r w:rsidR="00054AAA" w:rsidRPr="00670E81">
              <w:rPr>
                <w:rFonts w:cstheme="minorHAnsi"/>
                <w:sz w:val="20"/>
              </w:rPr>
              <w:t>przeniesienia danych.</w:t>
            </w:r>
            <w:r w:rsidR="00E1489A" w:rsidRPr="00670E81">
              <w:rPr>
                <w:rFonts w:cstheme="minorHAnsi"/>
                <w:sz w:val="20"/>
              </w:rPr>
              <w:t xml:space="preserve"> Przysługuje </w:t>
            </w:r>
            <w:r w:rsidR="00C97EF8" w:rsidRPr="00670E81">
              <w:rPr>
                <w:rFonts w:cstheme="minorHAnsi"/>
                <w:sz w:val="20"/>
              </w:rPr>
              <w:t>Tobie także</w:t>
            </w:r>
            <w:r w:rsidR="00E1489A" w:rsidRPr="00670E81">
              <w:rPr>
                <w:rFonts w:cstheme="minorHAnsi"/>
                <w:sz w:val="20"/>
              </w:rPr>
              <w:t xml:space="preserve"> prawo wniesienia skargi do organu nadzorującego przestrzeganie przepisów ochrony danych osobowych</w:t>
            </w:r>
            <w:r w:rsidR="00EF605A">
              <w:rPr>
                <w:rFonts w:cstheme="minorHAnsi"/>
                <w:sz w:val="20"/>
              </w:rPr>
              <w:t xml:space="preserve"> </w:t>
            </w:r>
            <w:r w:rsidR="00EF605A" w:rsidRPr="00EF605A">
              <w:rPr>
                <w:rFonts w:cstheme="minorHAnsi"/>
                <w:sz w:val="20"/>
              </w:rPr>
              <w:t>tj. Prezesa Urzędu Ochrony Danych Osobowych</w:t>
            </w:r>
            <w:r w:rsidR="00E1489A" w:rsidRPr="00670E81">
              <w:rPr>
                <w:rFonts w:cstheme="minorHAnsi"/>
                <w:sz w:val="20"/>
              </w:rPr>
              <w:t>.</w:t>
            </w:r>
          </w:p>
          <w:p w14:paraId="6894CAF4" w14:textId="77777777" w:rsidR="00EF605A" w:rsidRDefault="00054AAA" w:rsidP="00EF605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</w:t>
            </w:r>
            <w:r w:rsidR="00C524AB" w:rsidRPr="00670E81">
              <w:rPr>
                <w:rFonts w:cstheme="minorHAnsi"/>
                <w:sz w:val="20"/>
              </w:rPr>
              <w:t xml:space="preserve"> przetwarzania danych dokonywanego </w:t>
            </w:r>
            <w:r w:rsidR="00B46BB5" w:rsidRPr="00670E81">
              <w:rPr>
                <w:rFonts w:cstheme="minorHAnsi"/>
                <w:sz w:val="20"/>
              </w:rPr>
              <w:t>w ramach prawnie uzasadnione interesu administratora lub interesu publicznego</w:t>
            </w:r>
            <w:r w:rsidR="00C524AB" w:rsidRPr="00670E81">
              <w:rPr>
                <w:rFonts w:cstheme="minorHAnsi"/>
                <w:sz w:val="20"/>
              </w:rPr>
              <w:t xml:space="preserve">. Twoje dane osobowe przestaną być przetwarzane w tych celach, chyba że zostanie wykazane, że w stosunku do </w:t>
            </w:r>
            <w:r w:rsidR="006E5036" w:rsidRPr="00670E81">
              <w:rPr>
                <w:rFonts w:cstheme="minorHAnsi"/>
                <w:sz w:val="20"/>
              </w:rPr>
              <w:t>Twoich</w:t>
            </w:r>
            <w:r w:rsidR="00C524AB" w:rsidRPr="00670E81">
              <w:rPr>
                <w:rFonts w:cstheme="minorHAnsi"/>
                <w:sz w:val="20"/>
              </w:rPr>
              <w:t xml:space="preserve"> danych istnieją ważne prawnie uzasadnione podstawy, które są nadrzędne wobec </w:t>
            </w:r>
            <w:r w:rsidR="006E5036" w:rsidRPr="00670E81">
              <w:rPr>
                <w:rFonts w:cstheme="minorHAnsi"/>
                <w:sz w:val="20"/>
              </w:rPr>
              <w:t>Twoich</w:t>
            </w:r>
            <w:r w:rsidR="00C524AB" w:rsidRPr="00670E81">
              <w:rPr>
                <w:rFonts w:cstheme="minorHAnsi"/>
                <w:sz w:val="20"/>
              </w:rPr>
              <w:t xml:space="preserve"> interesów, praw i wolności</w:t>
            </w:r>
            <w:r w:rsidR="0058118C" w:rsidRPr="00670E81">
              <w:rPr>
                <w:rFonts w:cstheme="minorHAnsi"/>
                <w:sz w:val="20"/>
              </w:rPr>
              <w:t xml:space="preserve"> lub Twoje dane będą niezbędne do ewentualnego ustalenia, dochodzenia lub obrony roszczeń</w:t>
            </w:r>
            <w:r w:rsidR="00871E17" w:rsidRPr="00670E81">
              <w:rPr>
                <w:rFonts w:cstheme="minorHAnsi"/>
                <w:sz w:val="20"/>
              </w:rPr>
              <w:t>.</w:t>
            </w:r>
          </w:p>
          <w:p w14:paraId="0183712A" w14:textId="662367F6" w:rsidR="00EF605A" w:rsidRDefault="00EF605A" w:rsidP="00EF605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EF605A">
              <w:rPr>
                <w:rFonts w:cstheme="minorHAnsi"/>
                <w:sz w:val="20"/>
              </w:rPr>
              <w:t xml:space="preserve">W stosunku do danych przetwarzanych na podstawie zgody przysługuje </w:t>
            </w:r>
            <w:r>
              <w:rPr>
                <w:rFonts w:cstheme="minorHAnsi"/>
                <w:sz w:val="20"/>
              </w:rPr>
              <w:t>Tobie</w:t>
            </w:r>
            <w:r w:rsidRPr="00EF605A">
              <w:rPr>
                <w:rFonts w:cstheme="minorHAnsi"/>
                <w:sz w:val="20"/>
              </w:rPr>
              <w:t xml:space="preserve"> prawo do cofnięcia udzielonej zgody w dowolnym momencie. Cofnięcie to nie ma wpływu na zgodność przetwarzania, którego dokonano na podstawie zgody przed jej cofnięciem, z obowiązującym prawem.</w:t>
            </w:r>
          </w:p>
          <w:p w14:paraId="71AE7E50" w14:textId="2F3AE582" w:rsidR="00651691" w:rsidRPr="00670E81" w:rsidRDefault="00651691" w:rsidP="00EF605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lastRenderedPageBreak/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651691" w14:paraId="11210A33" w14:textId="77777777" w:rsidTr="00AD38E8">
        <w:tc>
          <w:tcPr>
            <w:tcW w:w="1898" w:type="dxa"/>
          </w:tcPr>
          <w:p w14:paraId="3DAC1173" w14:textId="77777777" w:rsidR="00651691" w:rsidRPr="003751FC" w:rsidRDefault="00C97EF8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Czy podanie danych jest obowiązkowe?</w:t>
            </w:r>
          </w:p>
        </w:tc>
        <w:tc>
          <w:tcPr>
            <w:tcW w:w="8450" w:type="dxa"/>
            <w:gridSpan w:val="2"/>
          </w:tcPr>
          <w:p w14:paraId="0D264B3D" w14:textId="1E549D7F" w:rsidR="00651691" w:rsidRPr="00670E81" w:rsidRDefault="00EF605A" w:rsidP="00EF605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EF605A">
              <w:rPr>
                <w:rFonts w:cstheme="minorHAnsi"/>
                <w:sz w:val="20"/>
              </w:rPr>
              <w:t xml:space="preserve">Podanie przez </w:t>
            </w:r>
            <w:r w:rsidR="0062090F">
              <w:rPr>
                <w:rFonts w:cstheme="minorHAnsi"/>
                <w:sz w:val="20"/>
              </w:rPr>
              <w:t>Ciebie</w:t>
            </w:r>
            <w:r w:rsidRPr="00EF605A">
              <w:rPr>
                <w:rFonts w:cstheme="minorHAnsi"/>
                <w:sz w:val="20"/>
              </w:rPr>
              <w:t xml:space="preserve"> danych osobowych</w:t>
            </w:r>
            <w:r w:rsidR="00822B0D">
              <w:rPr>
                <w:rFonts w:cstheme="minorHAnsi"/>
                <w:sz w:val="20"/>
              </w:rPr>
              <w:t xml:space="preserve"> </w:t>
            </w:r>
            <w:r w:rsidRPr="00EF605A">
              <w:rPr>
                <w:rFonts w:cstheme="minorHAnsi"/>
                <w:sz w:val="20"/>
              </w:rPr>
              <w:t xml:space="preserve">jest dobrowolne, jednak ich niepodanie skutkować </w:t>
            </w:r>
            <w:r w:rsidR="00822B0D">
              <w:rPr>
                <w:rFonts w:cstheme="minorHAnsi"/>
                <w:sz w:val="20"/>
              </w:rPr>
              <w:t xml:space="preserve">brakiem możliwości złożenia ankiety w formie </w:t>
            </w:r>
            <w:r w:rsidR="000D2352">
              <w:rPr>
                <w:rFonts w:cstheme="minorHAnsi"/>
                <w:sz w:val="20"/>
              </w:rPr>
              <w:t>elektronicznej</w:t>
            </w:r>
            <w:r w:rsidRPr="00EF605A">
              <w:rPr>
                <w:rFonts w:cstheme="minorHAnsi"/>
                <w:sz w:val="20"/>
              </w:rPr>
              <w:t>.</w:t>
            </w:r>
            <w:r w:rsidR="00822B0D">
              <w:rPr>
                <w:rFonts w:cstheme="minorHAnsi"/>
                <w:sz w:val="20"/>
              </w:rPr>
              <w:t xml:space="preserve"> W przypadku braku wyrażenia zgody na przetwarzania danych osobowych w związku ze złożeniem ankiety w formie </w:t>
            </w:r>
            <w:r w:rsidR="000D2352">
              <w:rPr>
                <w:rFonts w:cstheme="minorHAnsi"/>
                <w:sz w:val="20"/>
              </w:rPr>
              <w:t>elektronicznej</w:t>
            </w:r>
            <w:r w:rsidR="00822B0D">
              <w:rPr>
                <w:rFonts w:cstheme="minorHAnsi"/>
                <w:sz w:val="20"/>
              </w:rPr>
              <w:t>, możliwe jest złożenie ankiety bezpośrednio w punkcie informacyjnym Urzędu Miejskiego w Pyrzycach.</w:t>
            </w:r>
          </w:p>
        </w:tc>
      </w:tr>
      <w:tr w:rsidR="007C26DA" w14:paraId="59183B70" w14:textId="77777777" w:rsidTr="00AD38E8">
        <w:tc>
          <w:tcPr>
            <w:tcW w:w="1898" w:type="dxa"/>
          </w:tcPr>
          <w:p w14:paraId="3B91125B" w14:textId="77777777" w:rsidR="007C26DA" w:rsidRPr="003751FC" w:rsidRDefault="007C26DA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O czym jeszcze powinieneś wiedzieć?</w:t>
            </w:r>
          </w:p>
        </w:tc>
        <w:tc>
          <w:tcPr>
            <w:tcW w:w="8450" w:type="dxa"/>
            <w:gridSpan w:val="2"/>
          </w:tcPr>
          <w:p w14:paraId="718659B2" w14:textId="45126E33" w:rsidR="000D2352" w:rsidRDefault="00D50C0A" w:rsidP="00585D36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AD38E8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</w:t>
            </w:r>
            <w:r w:rsidR="000D2352">
              <w:rPr>
                <w:rFonts w:cstheme="minorHAnsi"/>
                <w:sz w:val="20"/>
              </w:rPr>
              <w:t xml:space="preserve"> Ankieta jest anonimowa.</w:t>
            </w:r>
          </w:p>
          <w:p w14:paraId="477A0001" w14:textId="0B7C110E" w:rsidR="007C26DA" w:rsidRPr="00670E81" w:rsidRDefault="000D2352" w:rsidP="00585D36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Jeżeli nie wyrażasz zgody na przetwarzanie danych osobowych w związku z przekazaniem ankiety w formie elektronicznej prosimy o skorzystanie z innej formy kontaktu. W takim przypadku ankietę można pozostawić w </w:t>
            </w:r>
            <w:r>
              <w:rPr>
                <w:rFonts w:cstheme="minorHAnsi"/>
                <w:sz w:val="20"/>
              </w:rPr>
              <w:t>punkcie informacyjnym Urzędu Miejskiego w Pyrzycach</w:t>
            </w:r>
            <w:r w:rsidR="00947CA7">
              <w:rPr>
                <w:rFonts w:cstheme="minorHAnsi"/>
                <w:sz w:val="20"/>
              </w:rPr>
              <w:t>.</w:t>
            </w:r>
          </w:p>
          <w:p w14:paraId="0E07B786" w14:textId="4F04055C" w:rsidR="00585D36" w:rsidRPr="00670E81" w:rsidRDefault="00585D36" w:rsidP="0036096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</w:p>
        </w:tc>
      </w:tr>
      <w:bookmarkEnd w:id="0"/>
    </w:tbl>
    <w:p w14:paraId="11AD1487" w14:textId="77777777" w:rsidR="00793F57" w:rsidRP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RPr="00793F57" w:rsidSect="00333934">
      <w:headerReference w:type="even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FD1C" w14:textId="77777777" w:rsidR="00451CC5" w:rsidRDefault="00451CC5" w:rsidP="00CA67EC">
      <w:pPr>
        <w:spacing w:after="0" w:line="240" w:lineRule="auto"/>
      </w:pPr>
      <w:r>
        <w:separator/>
      </w:r>
    </w:p>
  </w:endnote>
  <w:endnote w:type="continuationSeparator" w:id="0">
    <w:p w14:paraId="6DDEED89" w14:textId="77777777" w:rsidR="00451CC5" w:rsidRDefault="00451CC5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0356C" w14:textId="77777777" w:rsidR="00451CC5" w:rsidRDefault="00451CC5" w:rsidP="00CA67EC">
      <w:pPr>
        <w:spacing w:after="0" w:line="240" w:lineRule="auto"/>
      </w:pPr>
      <w:r>
        <w:separator/>
      </w:r>
    </w:p>
  </w:footnote>
  <w:footnote w:type="continuationSeparator" w:id="0">
    <w:p w14:paraId="1F47539E" w14:textId="77777777" w:rsidR="00451CC5" w:rsidRDefault="00451CC5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9D7C" w14:textId="77777777" w:rsidR="004707B6" w:rsidRDefault="00451CC5">
    <w:pPr>
      <w:pStyle w:val="Nagwek"/>
    </w:pPr>
    <w:r>
      <w:rPr>
        <w:noProof/>
      </w:rPr>
      <w:pict w14:anchorId="5F4B1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6133"/>
    <w:multiLevelType w:val="hybridMultilevel"/>
    <w:tmpl w:val="62306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350A"/>
    <w:multiLevelType w:val="hybridMultilevel"/>
    <w:tmpl w:val="0C86EF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5C"/>
    <w:rsid w:val="00002D5D"/>
    <w:rsid w:val="0001745C"/>
    <w:rsid w:val="00040110"/>
    <w:rsid w:val="0004128A"/>
    <w:rsid w:val="00054AAA"/>
    <w:rsid w:val="00062AE8"/>
    <w:rsid w:val="000A05D5"/>
    <w:rsid w:val="000A1F1F"/>
    <w:rsid w:val="000C64BC"/>
    <w:rsid w:val="000D2352"/>
    <w:rsid w:val="000D530A"/>
    <w:rsid w:val="000D6E57"/>
    <w:rsid w:val="00100CDE"/>
    <w:rsid w:val="001315B2"/>
    <w:rsid w:val="00145A15"/>
    <w:rsid w:val="0015254E"/>
    <w:rsid w:val="00160A9E"/>
    <w:rsid w:val="00195D87"/>
    <w:rsid w:val="001B3EB2"/>
    <w:rsid w:val="001B7ED7"/>
    <w:rsid w:val="001F3F5E"/>
    <w:rsid w:val="0020746C"/>
    <w:rsid w:val="00227351"/>
    <w:rsid w:val="00242EA4"/>
    <w:rsid w:val="0024640D"/>
    <w:rsid w:val="0025251A"/>
    <w:rsid w:val="0025697C"/>
    <w:rsid w:val="00264231"/>
    <w:rsid w:val="0027087C"/>
    <w:rsid w:val="00283704"/>
    <w:rsid w:val="002C6305"/>
    <w:rsid w:val="002E3CD1"/>
    <w:rsid w:val="0031647B"/>
    <w:rsid w:val="0032321F"/>
    <w:rsid w:val="00333934"/>
    <w:rsid w:val="0036096D"/>
    <w:rsid w:val="0036105E"/>
    <w:rsid w:val="003751FC"/>
    <w:rsid w:val="00375B3D"/>
    <w:rsid w:val="0039388C"/>
    <w:rsid w:val="003A75D9"/>
    <w:rsid w:val="003B6889"/>
    <w:rsid w:val="003C29C3"/>
    <w:rsid w:val="003F7639"/>
    <w:rsid w:val="00400953"/>
    <w:rsid w:val="00417F35"/>
    <w:rsid w:val="00426973"/>
    <w:rsid w:val="00437AD5"/>
    <w:rsid w:val="00445E59"/>
    <w:rsid w:val="00451CC5"/>
    <w:rsid w:val="004707B6"/>
    <w:rsid w:val="00472853"/>
    <w:rsid w:val="00482329"/>
    <w:rsid w:val="004964BC"/>
    <w:rsid w:val="004A16DD"/>
    <w:rsid w:val="004B1CD5"/>
    <w:rsid w:val="004B30BD"/>
    <w:rsid w:val="004B5AA8"/>
    <w:rsid w:val="004D4A27"/>
    <w:rsid w:val="004D75C8"/>
    <w:rsid w:val="004E238E"/>
    <w:rsid w:val="004E5C8D"/>
    <w:rsid w:val="005042BA"/>
    <w:rsid w:val="005231CC"/>
    <w:rsid w:val="00542A89"/>
    <w:rsid w:val="00543D39"/>
    <w:rsid w:val="00554EC7"/>
    <w:rsid w:val="00557C9C"/>
    <w:rsid w:val="0057021F"/>
    <w:rsid w:val="0058118C"/>
    <w:rsid w:val="00585D36"/>
    <w:rsid w:val="005A2B04"/>
    <w:rsid w:val="005A3C3B"/>
    <w:rsid w:val="005C2DBD"/>
    <w:rsid w:val="005C4763"/>
    <w:rsid w:val="005E18D1"/>
    <w:rsid w:val="005F0C5E"/>
    <w:rsid w:val="005F7DE1"/>
    <w:rsid w:val="00602E3E"/>
    <w:rsid w:val="00614EAA"/>
    <w:rsid w:val="0062090F"/>
    <w:rsid w:val="006306B4"/>
    <w:rsid w:val="006428F0"/>
    <w:rsid w:val="00651691"/>
    <w:rsid w:val="00654F8C"/>
    <w:rsid w:val="00663344"/>
    <w:rsid w:val="00670E81"/>
    <w:rsid w:val="00681252"/>
    <w:rsid w:val="006B7FA5"/>
    <w:rsid w:val="006D6DF2"/>
    <w:rsid w:val="006E5036"/>
    <w:rsid w:val="007002E2"/>
    <w:rsid w:val="00716839"/>
    <w:rsid w:val="00726EF0"/>
    <w:rsid w:val="0073685E"/>
    <w:rsid w:val="007375EA"/>
    <w:rsid w:val="007644CC"/>
    <w:rsid w:val="0077271D"/>
    <w:rsid w:val="00776809"/>
    <w:rsid w:val="00787D8F"/>
    <w:rsid w:val="00793F57"/>
    <w:rsid w:val="007946D2"/>
    <w:rsid w:val="00796E39"/>
    <w:rsid w:val="00797AD1"/>
    <w:rsid w:val="007A0112"/>
    <w:rsid w:val="007A4FC6"/>
    <w:rsid w:val="007B2427"/>
    <w:rsid w:val="007B4AC6"/>
    <w:rsid w:val="007C26DA"/>
    <w:rsid w:val="007C75AC"/>
    <w:rsid w:val="007D428E"/>
    <w:rsid w:val="0080459E"/>
    <w:rsid w:val="00807792"/>
    <w:rsid w:val="00822B0D"/>
    <w:rsid w:val="00826A8A"/>
    <w:rsid w:val="00845A55"/>
    <w:rsid w:val="0084771D"/>
    <w:rsid w:val="00857E6A"/>
    <w:rsid w:val="00863235"/>
    <w:rsid w:val="0086435B"/>
    <w:rsid w:val="00871E17"/>
    <w:rsid w:val="008737F1"/>
    <w:rsid w:val="008802C1"/>
    <w:rsid w:val="008854CE"/>
    <w:rsid w:val="008875FB"/>
    <w:rsid w:val="008C0E8F"/>
    <w:rsid w:val="008C3C7C"/>
    <w:rsid w:val="00901E04"/>
    <w:rsid w:val="00945C5A"/>
    <w:rsid w:val="009466EA"/>
    <w:rsid w:val="00947CA7"/>
    <w:rsid w:val="009509AF"/>
    <w:rsid w:val="00953090"/>
    <w:rsid w:val="00955F39"/>
    <w:rsid w:val="00962294"/>
    <w:rsid w:val="00966395"/>
    <w:rsid w:val="00995201"/>
    <w:rsid w:val="009B3FAE"/>
    <w:rsid w:val="009D4499"/>
    <w:rsid w:val="00A0295C"/>
    <w:rsid w:val="00A07FE6"/>
    <w:rsid w:val="00A11A1D"/>
    <w:rsid w:val="00A15AF3"/>
    <w:rsid w:val="00A21FE6"/>
    <w:rsid w:val="00A30348"/>
    <w:rsid w:val="00A61C64"/>
    <w:rsid w:val="00A723DC"/>
    <w:rsid w:val="00A82B47"/>
    <w:rsid w:val="00A9088E"/>
    <w:rsid w:val="00A92976"/>
    <w:rsid w:val="00AA02C0"/>
    <w:rsid w:val="00AB3970"/>
    <w:rsid w:val="00AB5302"/>
    <w:rsid w:val="00AD38E8"/>
    <w:rsid w:val="00AF72A9"/>
    <w:rsid w:val="00B13961"/>
    <w:rsid w:val="00B21C4A"/>
    <w:rsid w:val="00B24326"/>
    <w:rsid w:val="00B307B5"/>
    <w:rsid w:val="00B408D6"/>
    <w:rsid w:val="00B45D14"/>
    <w:rsid w:val="00B46BB5"/>
    <w:rsid w:val="00B62145"/>
    <w:rsid w:val="00B8695B"/>
    <w:rsid w:val="00BA00FE"/>
    <w:rsid w:val="00BB1423"/>
    <w:rsid w:val="00BB38F9"/>
    <w:rsid w:val="00BB40A5"/>
    <w:rsid w:val="00BE2536"/>
    <w:rsid w:val="00BE6D94"/>
    <w:rsid w:val="00BF6EFC"/>
    <w:rsid w:val="00C07A86"/>
    <w:rsid w:val="00C12243"/>
    <w:rsid w:val="00C25BC4"/>
    <w:rsid w:val="00C3185E"/>
    <w:rsid w:val="00C46FCD"/>
    <w:rsid w:val="00C524AB"/>
    <w:rsid w:val="00C67A85"/>
    <w:rsid w:val="00C7078D"/>
    <w:rsid w:val="00C908AD"/>
    <w:rsid w:val="00C92008"/>
    <w:rsid w:val="00C97EF8"/>
    <w:rsid w:val="00CA3F6C"/>
    <w:rsid w:val="00CA67EC"/>
    <w:rsid w:val="00CC15D5"/>
    <w:rsid w:val="00CD4E89"/>
    <w:rsid w:val="00CE5C13"/>
    <w:rsid w:val="00CF7CFA"/>
    <w:rsid w:val="00D26139"/>
    <w:rsid w:val="00D30953"/>
    <w:rsid w:val="00D50C0A"/>
    <w:rsid w:val="00D71022"/>
    <w:rsid w:val="00D74ACD"/>
    <w:rsid w:val="00D77F05"/>
    <w:rsid w:val="00D86EB3"/>
    <w:rsid w:val="00D90170"/>
    <w:rsid w:val="00D92AE4"/>
    <w:rsid w:val="00D951F0"/>
    <w:rsid w:val="00DA5082"/>
    <w:rsid w:val="00DB514C"/>
    <w:rsid w:val="00DD42FE"/>
    <w:rsid w:val="00E01E18"/>
    <w:rsid w:val="00E07454"/>
    <w:rsid w:val="00E1489A"/>
    <w:rsid w:val="00E25BD2"/>
    <w:rsid w:val="00E326DE"/>
    <w:rsid w:val="00E828C3"/>
    <w:rsid w:val="00E836AC"/>
    <w:rsid w:val="00E841CA"/>
    <w:rsid w:val="00E97F5B"/>
    <w:rsid w:val="00EA56D6"/>
    <w:rsid w:val="00ED4E24"/>
    <w:rsid w:val="00EF605A"/>
    <w:rsid w:val="00F0065B"/>
    <w:rsid w:val="00F0178B"/>
    <w:rsid w:val="00F01FBB"/>
    <w:rsid w:val="00F157AC"/>
    <w:rsid w:val="00F32CF7"/>
    <w:rsid w:val="00F5043C"/>
    <w:rsid w:val="00F74E57"/>
    <w:rsid w:val="00F912C4"/>
    <w:rsid w:val="00FA0CAB"/>
    <w:rsid w:val="00FC070D"/>
    <w:rsid w:val="00FC7E68"/>
    <w:rsid w:val="00FD12B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EEB04E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B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yrzyce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kows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CECA-C701-48EB-8786-EECACD2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35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KJankowska</cp:lastModifiedBy>
  <cp:revision>5</cp:revision>
  <cp:lastPrinted>2016-05-13T14:19:00Z</cp:lastPrinted>
  <dcterms:created xsi:type="dcterms:W3CDTF">2020-08-12T14:35:00Z</dcterms:created>
  <dcterms:modified xsi:type="dcterms:W3CDTF">2020-08-12T14:59:00Z</dcterms:modified>
</cp:coreProperties>
</file>