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pacing w:val="80"/>
          <w:sz w:val="24"/>
          <w:szCs w:val="24"/>
          <w:lang w:eastAsia="pl-PL"/>
        </w:rPr>
      </w:pPr>
      <w:r>
        <w:rPr>
          <w:rFonts w:eastAsia="Times New Roman" w:cs="Times New Roman" w:ascii="Times New Roman" w:hAnsi="Times New Roman"/>
          <w:spacing w:val="80"/>
          <w:sz w:val="24"/>
          <w:szCs w:val="24"/>
          <w:lang w:eastAsia="pl-PL"/>
        </w:rPr>
      </w:r>
    </w:p>
    <w:p>
      <w:pPr>
        <w:pStyle w:val="Normal"/>
        <w:spacing w:lineRule="auto" w:line="240" w:before="0" w:after="0"/>
        <w:jc w:val="right"/>
        <w:rPr>
          <w:rFonts w:ascii="Times New Roman" w:hAnsi="Times New Roman" w:eastAsia="Times New Roman" w:cs="Times New Roman"/>
          <w:sz w:val="16"/>
          <w:szCs w:val="24"/>
          <w:lang w:eastAsia="pl-PL"/>
        </w:rPr>
      </w:pPr>
      <w:r>
        <w:rPr>
          <w:rFonts w:eastAsia="Times New Roman" w:cs="Times New Roman" w:ascii="Times New Roman" w:hAnsi="Times New Roman"/>
          <w:sz w:val="16"/>
          <w:szCs w:val="24"/>
          <w:lang w:eastAsia="pl-PL"/>
        </w:rPr>
        <w:t>gm. Pyrzyce</w:t>
      </w:r>
    </w:p>
    <w:p>
      <w:pPr>
        <w:pStyle w:val="Normal"/>
        <w:spacing w:lineRule="auto" w:line="240" w:before="0" w:after="0"/>
        <w:jc w:val="center"/>
        <w:rPr>
          <w:rFonts w:ascii="Times New Roman" w:hAnsi="Times New Roman" w:eastAsia="Times New Roman" w:cs="Times New Roman"/>
          <w:b/>
          <w:b/>
          <w:sz w:val="32"/>
          <w:szCs w:val="32"/>
          <w:lang w:eastAsia="pl-PL"/>
        </w:rPr>
      </w:pPr>
      <w:r>
        <w:rPr>
          <w:rFonts w:eastAsia="Times New Roman" w:cs="Times New Roman" w:ascii="Times New Roman" w:hAnsi="Times New Roman"/>
          <w:b/>
          <w:spacing w:val="80"/>
          <w:sz w:val="40"/>
          <w:szCs w:val="40"/>
          <w:lang w:eastAsia="pl-PL"/>
        </w:rPr>
        <w:t>INFORMACJA</w:t>
        <w:br/>
      </w:r>
      <w:r>
        <w:rPr>
          <w:rFonts w:eastAsia="Times New Roman" w:cs="Times New Roman" w:ascii="Times New Roman" w:hAnsi="Times New Roman"/>
          <w:b/>
          <w:sz w:val="32"/>
          <w:szCs w:val="32"/>
          <w:lang w:eastAsia="pl-PL"/>
        </w:rPr>
        <w:t>KOMISARZA WYBORCZEGO</w:t>
      </w:r>
    </w:p>
    <w:p>
      <w:pPr>
        <w:pStyle w:val="Normal"/>
        <w:spacing w:lineRule="auto" w:line="240" w:before="0" w:after="0"/>
        <w:jc w:val="center"/>
        <w:rPr>
          <w:rFonts w:ascii="Times New Roman" w:hAnsi="Times New Roman" w:eastAsia="Times New Roman" w:cs="Times New Roman"/>
          <w:b/>
          <w:b/>
          <w:sz w:val="32"/>
          <w:szCs w:val="32"/>
          <w:lang w:eastAsia="pl-PL"/>
        </w:rPr>
      </w:pPr>
      <w:r>
        <w:rPr>
          <w:rFonts w:eastAsia="Times New Roman" w:cs="Times New Roman" w:ascii="Times New Roman" w:hAnsi="Times New Roman"/>
          <w:b/>
          <w:sz w:val="32"/>
          <w:szCs w:val="32"/>
          <w:lang w:eastAsia="pl-PL"/>
        </w:rPr>
        <w:t>W SZCZECINIE II</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sz w:val="32"/>
          <w:szCs w:val="32"/>
          <w:lang w:eastAsia="pl-PL"/>
        </w:rPr>
        <w:t>z dnia 26 kwietnia 2019 r.</w:t>
        <w:b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Na podstawie art. 13b </w:t>
      </w:r>
      <w:r>
        <w:rPr>
          <w:rFonts w:eastAsia="Times New Roman" w:cs="Times New Roman" w:ascii="Times New Roman" w:hAnsi="Times New Roman"/>
          <w:sz w:val="24"/>
          <w:szCs w:val="24"/>
          <w:lang w:eastAsia="pl-PL"/>
        </w:rPr>
        <w:t>ustawy z dnia 5 stycznia 2011 r. - Kodeks wyborczy (Dz. U. z 2019 r. poz. 684)</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pl-PL"/>
        </w:rPr>
        <w:t xml:space="preserve">Komisarz Wyborczy w Szczecinie II informuje wyborców o siedzibach lokali obwodowych komisji wyborczych </w:t>
      </w:r>
      <w:r>
        <w:rPr>
          <w:rFonts w:cs="Times New Roman" w:ascii="Times New Roman" w:hAnsi="Times New Roman"/>
          <w:sz w:val="24"/>
          <w:szCs w:val="24"/>
        </w:rPr>
        <w:t>w wyborach do Parlamentu Europejskiego zarządzonych na dzień 26 maja 2019 r.:</w:t>
      </w:r>
    </w:p>
    <w:p>
      <w:pPr>
        <w:pStyle w:val="Normal"/>
        <w:spacing w:lineRule="auto" w:line="36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275"/>
        <w:gridCol w:w="4843"/>
        <w:gridCol w:w="4654"/>
      </w:tblGrid>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28"/>
              </w:rPr>
            </w:pPr>
            <w:r>
              <w:rPr>
                <w:rFonts w:cs="Times New Roman" w:ascii="Times New Roman" w:hAnsi="Times New Roman"/>
                <w:b/>
                <w:sz w:val="24"/>
                <w:szCs w:val="28"/>
              </w:rPr>
              <w:t>Nr obwodu głosowania</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28"/>
              </w:rPr>
            </w:pPr>
            <w:r>
              <w:rPr>
                <w:rFonts w:cs="Times New Roman" w:ascii="Times New Roman" w:hAnsi="Times New Roman"/>
                <w:b/>
                <w:sz w:val="24"/>
                <w:szCs w:val="28"/>
              </w:rPr>
              <w:t>Granice obwodu głosowania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28"/>
              </w:rPr>
            </w:pPr>
            <w:r>
              <w:rPr>
                <w:rFonts w:cs="Times New Roman" w:ascii="Times New Roman" w:hAnsi="Times New Roman"/>
                <w:b/>
                <w:sz w:val="24"/>
                <w:szCs w:val="28"/>
              </w:rPr>
              <w:t>Siedziba obwodowej komisji wyborczej</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1</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2 Marca, Krótka, Księcia Barnima I, 1 Maja, Szkolna, Zabytkowa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Przedszkole Publiczne nr 4, </w:t>
              <w:br/>
              <w:t>ul. Zabytkowa 50, 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2</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Adama Mickiewicza, Basenowa, Ignacego Krasickiego, Jana Kochanowskiego, Juliana Tuwima, Juliusza Słowackiego, Lipiańska, Młodych Techników, Sportowa, Podmiejska, Rycerza Przybora, Akacjowa, Marii Konopnickiej, Bolesława Leśmiana, Leopolda Staffa, Mikołaja Reja, Adama Asnyka, Jana Brzechwy, Jana Kasprowicza, Młyńska, Władysława Reymonta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Zespół Szkół nr 1, ul. Lipiańska 2, </w:t>
              <w:br/>
              <w:t>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3</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Księcia Bogusława X, Księcia Józefa Poniatowskiego, Przyszłości, Tadeusza Kościuszki, Tadeusza Rejtana, Wały Chrobrego, Równa, Szczecińska, Żwirki i Wigury, Magazynowa, Dworcowa, Pod Lipami, Wojciecha Bartosza Głowackiego</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Szkoła Podstawowa w Pyrzycach, </w:t>
              <w:br/>
              <w:t>ul. Tadeusza Rejtana 6, 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4</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Plac Wolności, Stargardzka, Jana Pawła II, Wojska Polskiego, Gabriela Narutowicza, Wiosenna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Przedszkole Publiczne nr 3 z Oddziałem Integracyjnym, ul. Gabriela Narutowicza 5, 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5</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Bankowa, Jana Henryka Dąbrowskiego, Jana Kilińskiego, Górna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Świetlica Spółdzielni Mieszkaniowej, </w:t>
              <w:br/>
              <w:t>ul. Jana Henryka Dąbrowskiego 15, 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6</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Ogrodowa, Kwiatowa, Niepodległości, Willowa, Różana, Poznańska, Owocowa, Ciepłownicza, Obojno, Staromiejska, Rolna, Polna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rFonts w:cs="Times New Roman" w:ascii="Times New Roman" w:hAnsi="Times New Roman"/>
                <w:b/>
                <w:sz w:val="24"/>
                <w:szCs w:val="32"/>
              </w:rPr>
              <w:t>Szkoła Podstawowa z Oddziałami integ</w:t>
            </w:r>
            <w:r>
              <w:rPr>
                <w:rFonts w:cs="Times New Roman" w:ascii="Times New Roman" w:hAnsi="Times New Roman"/>
                <w:b/>
                <w:sz w:val="24"/>
                <w:szCs w:val="32"/>
              </w:rPr>
              <w:t>r</w:t>
            </w:r>
            <w:r>
              <w:rPr>
                <w:rFonts w:cs="Times New Roman" w:ascii="Times New Roman" w:hAnsi="Times New Roman"/>
                <w:b/>
                <w:sz w:val="24"/>
                <w:szCs w:val="32"/>
              </w:rPr>
              <w:t xml:space="preserve">acyjnymi, ul. Poznańska 2, </w:t>
              <w:br/>
              <w:t>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7</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Słoneczna, Warszawska, Nad Potokiem, Henryka Sienkiewicza, Podgrodzie, gen. Władysława Sikorskiego, Czerwonomłyńska</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Świetlica Osiedla, ul. Słoneczna 11, </w:t>
              <w:br/>
              <w:t>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8</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Żabów, Nieborowo, Rzepnowo, Młyny, Giżyn, Turze, Ryszewko</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Szkoła Podstawowa Żabów, Żabów 8, </w:t>
              <w:br/>
              <w:t>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9</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Stróżewo, Okunica, Czernice, Brzezin, Ryszewo</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Szkoła Podstawowa Okunica, Okunica 23, 74-200 Pyrzyce</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10</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Brzesko, Letnin, Mechowo, Obromino</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Świetlica Wiejska Brzesko 119, </w:t>
              <w:br/>
              <w:t>Brzesko 119, 74-211 Brzesko</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11</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Nowielin, Mielęcin, Pstrowice</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Świetlica Wiejska Mielęcin 42A, </w:t>
              <w:br/>
              <w:t>ul. Główna 42A, 74-230 Mielęcin</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12</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Krzemlin</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 xml:space="preserve">Świetlica Wiejska Krzemlin 28, </w:t>
              <w:br/>
              <w:t>Krzemlin 28, 74-230 Mielęcin</w:t>
            </w:r>
          </w:p>
        </w:tc>
      </w:tr>
      <w:tr>
        <w:trPr>
          <w:cantSplit w:val="true"/>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imes New Roman" w:hAnsi="Times New Roman" w:cs="Times New Roman"/>
                <w:b/>
                <w:b/>
                <w:sz w:val="24"/>
                <w:szCs w:val="32"/>
              </w:rPr>
            </w:pPr>
            <w:r>
              <w:rPr>
                <w:rFonts w:cs="Times New Roman" w:ascii="Times New Roman" w:hAnsi="Times New Roman"/>
                <w:b/>
                <w:sz w:val="24"/>
                <w:szCs w:val="32"/>
              </w:rPr>
              <w:t>13</w:t>
            </w:r>
          </w:p>
        </w:tc>
        <w:tc>
          <w:tcPr>
            <w:tcW w:w="4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rFonts w:ascii="Times New Roman" w:hAnsi="Times New Roman" w:cs="Times New Roman"/>
                <w:b/>
                <w:b/>
                <w:sz w:val="24"/>
                <w:szCs w:val="32"/>
              </w:rPr>
            </w:pPr>
            <w:r>
              <w:rPr>
                <w:rFonts w:cs="Times New Roman" w:ascii="Times New Roman" w:hAnsi="Times New Roman"/>
                <w:sz w:val="24"/>
                <w:szCs w:val="32"/>
              </w:rPr>
              <w:t>Szpital Powiatowy w Pyrzycach</w:t>
            </w:r>
          </w:p>
        </w:tc>
        <w:tc>
          <w:tcPr>
            <w:tcW w:w="4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rFonts w:ascii="Times New Roman" w:hAnsi="Times New Roman" w:cs="Times New Roman"/>
                <w:bCs/>
                <w:sz w:val="24"/>
                <w:szCs w:val="32"/>
              </w:rPr>
            </w:pPr>
            <w:r>
              <w:rPr>
                <w:rFonts w:cs="Times New Roman" w:ascii="Times New Roman" w:hAnsi="Times New Roman"/>
                <w:b/>
                <w:sz w:val="24"/>
                <w:szCs w:val="32"/>
              </w:rPr>
              <w:t>Szpital Powiatowy w Pyrzycach-sala konferencyjna, ul. Jana Pawła II 2, 74-200 Pyrzyce</w:t>
            </w:r>
          </w:p>
        </w:tc>
      </w:tr>
    </w:tbl>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751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Komisarz Wyborczy</w:t>
      </w:r>
    </w:p>
    <w:p>
      <w:pPr>
        <w:pStyle w:val="Normal"/>
        <w:spacing w:lineRule="auto" w:line="240" w:before="0" w:after="0"/>
        <w:ind w:left="751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Szczecinie II</w:t>
      </w:r>
    </w:p>
    <w:p>
      <w:pPr>
        <w:pStyle w:val="Normal"/>
        <w:spacing w:lineRule="auto" w:line="240" w:before="240" w:after="0"/>
        <w:ind w:left="751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Anna Sienkiewicz</w:t>
      </w:r>
    </w:p>
    <w:p>
      <w:pPr>
        <w:pStyle w:val="Normal"/>
        <w:spacing w:before="0" w:after="0"/>
        <w:rPr/>
      </w:pPr>
      <w:r>
        <w:rPr/>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2c9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773fe"/>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c773f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LibreOffice/5.0.3.2$Windows_X86_64 LibreOffice_project/e5f16313668ac592c1bfb310f4390624e3dbfb75</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2018-07-18T14:02:00Z</dcterms:created>
  <dc:creator>Marek</dc:creator>
  <dc:language>pl-PL</dc:language>
  <dcterms:modified xsi:type="dcterms:W3CDTF">2019-04-26T12:12:56Z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