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2D7C4" w14:textId="29EF60FB" w:rsidR="00C16376" w:rsidRDefault="00C16376" w:rsidP="00C1637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Zarządzenie Nr </w:t>
      </w:r>
      <w:r w:rsidR="0083639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95F8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A60BF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/202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14:paraId="775C3CA9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Burmistrza Pyrzyc</w:t>
      </w:r>
    </w:p>
    <w:p w14:paraId="28902405" w14:textId="34EF500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7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 dnia </w:t>
      </w:r>
      <w:r w:rsidR="001A60BF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7C53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stycznia</w:t>
      </w:r>
      <w:r w:rsidR="007C53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</w:t>
      </w:r>
    </w:p>
    <w:p w14:paraId="3CC29AC6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0B8784C" w14:textId="631BF399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w sprawie zmian w budżecie oraz planu wykonawczego i w planie wykonawczym budżetu Gminy Pyrzyce na 202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 </w:t>
      </w:r>
    </w:p>
    <w:p w14:paraId="0FEBB156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FFEECC8" w14:textId="25886097" w:rsidR="00C16376" w:rsidRDefault="00C16376" w:rsidP="00C16376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Na podstawie art. 257 pkt. </w:t>
      </w:r>
      <w:r w:rsidR="001A60BF">
        <w:rPr>
          <w:rFonts w:ascii="Times New Roman" w:hAnsi="Times New Roman" w:cs="Times New Roman"/>
          <w:color w:val="000000"/>
          <w:sz w:val="28"/>
          <w:szCs w:val="28"/>
        </w:rPr>
        <w:t>1 i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ustawy z dnia 27 sierpnia 2009 roku </w:t>
      </w:r>
      <w:r>
        <w:rPr>
          <w:rFonts w:ascii="Times New Roman" w:hAnsi="Times New Roman" w:cs="Times New Roman"/>
          <w:sz w:val="28"/>
          <w:szCs w:val="28"/>
        </w:rPr>
        <w:br/>
        <w:t xml:space="preserve">o finansach publicznych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tekst jednolity Dz. U. z 202</w:t>
      </w:r>
      <w:r w:rsidR="007A7CDD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 xml:space="preserve">r. poz. </w:t>
      </w:r>
      <w:r w:rsidR="007A7CDD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1634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 xml:space="preserve"> ze zm.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oraz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§ 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pkt 1 Uchwały Nr 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LVI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441</w:t>
      </w:r>
      <w:r>
        <w:rPr>
          <w:rFonts w:ascii="Times New Roman" w:hAnsi="Times New Roman" w:cs="Times New Roman"/>
          <w:color w:val="000000"/>
          <w:sz w:val="28"/>
          <w:szCs w:val="28"/>
        </w:rPr>
        <w:t>/2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Rady Miejskiej w Pyrzycach z dnia 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grudnia 202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 w sprawie uchwalenia budżetu Gminy Pyrzyce na 202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 (Dz. Urz. Woj. Zach. - pom. z 202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 poz. 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236</w:t>
      </w:r>
      <w:r>
        <w:rPr>
          <w:rFonts w:ascii="Times New Roman" w:hAnsi="Times New Roman" w:cs="Times New Roman"/>
          <w:color w:val="000000"/>
          <w:sz w:val="28"/>
          <w:szCs w:val="28"/>
        </w:rPr>
        <w:t>) zarządza się, co następuje:</w:t>
      </w:r>
    </w:p>
    <w:p w14:paraId="727AE9A5" w14:textId="052D9A9E" w:rsidR="00D150A5" w:rsidRPr="00412C5B" w:rsidRDefault="00C16376" w:rsidP="00B74987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okonuje się zmian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w budżecie oraz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 planie wykonawczym budżetu Gminy    Pyrzyce na 202</w:t>
      </w:r>
      <w:r w:rsidR="00B5449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rok, w zakresie </w:t>
      </w:r>
      <w:r w:rsidR="001A60BF">
        <w:rPr>
          <w:rFonts w:ascii="Times New Roman" w:hAnsi="Times New Roman" w:cs="Times New Roman"/>
          <w:color w:val="000000"/>
          <w:sz w:val="28"/>
          <w:szCs w:val="28"/>
        </w:rPr>
        <w:t xml:space="preserve">dochodów i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wydatków zgodnie z Załącznikiem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Nr 1</w:t>
      </w:r>
      <w:r w:rsidR="001728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60BF">
        <w:rPr>
          <w:rFonts w:ascii="Times New Roman" w:hAnsi="Times New Roman" w:cs="Times New Roman"/>
          <w:color w:val="000000"/>
          <w:sz w:val="28"/>
          <w:szCs w:val="28"/>
        </w:rPr>
        <w:t xml:space="preserve">oraz Załącznikiem Nr 2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do </w:t>
      </w:r>
      <w:r w:rsidR="00453BD5">
        <w:rPr>
          <w:rFonts w:ascii="Times New Roman" w:hAnsi="Times New Roman" w:cs="Times New Roman"/>
          <w:color w:val="000000"/>
          <w:sz w:val="28"/>
          <w:szCs w:val="28"/>
        </w:rPr>
        <w:t xml:space="preserve">niniejszego </w:t>
      </w:r>
      <w:r>
        <w:rPr>
          <w:rFonts w:ascii="Times New Roman" w:hAnsi="Times New Roman" w:cs="Times New Roman"/>
          <w:color w:val="000000"/>
          <w:sz w:val="28"/>
          <w:szCs w:val="28"/>
        </w:rPr>
        <w:t>Zarządzenia.</w:t>
      </w:r>
    </w:p>
    <w:p w14:paraId="00A43D1E" w14:textId="001C6E9A" w:rsidR="00C16376" w:rsidRDefault="00773298" w:rsidP="00C16376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54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Dokonuje się zmian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planu finansowego jednostek organizacyjnych Gminy        wynikających ze zmian, o których mowa w § 1 Zarządzenia.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14:paraId="37C956BB" w14:textId="69742955" w:rsidR="00C16376" w:rsidRDefault="00C16376" w:rsidP="00C16376">
      <w:pPr>
        <w:tabs>
          <w:tab w:val="right" w:pos="7655"/>
          <w:tab w:val="right" w:pos="9498"/>
        </w:tabs>
        <w:suppressAutoHyphens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54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 Wykonanie zarządzenia powierza się Skarbnikowi Gminy.</w:t>
      </w:r>
    </w:p>
    <w:p w14:paraId="42110B91" w14:textId="67E0149B" w:rsidR="00C16376" w:rsidRDefault="00C16376" w:rsidP="00C16376">
      <w:pPr>
        <w:tabs>
          <w:tab w:val="left" w:pos="567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ind w:left="567" w:hanging="567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</w:t>
      </w:r>
      <w:r w:rsidR="00B749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Zarządzenie wchodzi w życie z dniem podpisania.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3E099D9" w14:textId="77777777" w:rsidR="004523DA" w:rsidRDefault="004523DA"/>
    <w:sectPr w:rsidR="004523DA" w:rsidSect="00F4311A">
      <w:pgSz w:w="11906" w:h="16838" w:code="9"/>
      <w:pgMar w:top="1417" w:right="1417" w:bottom="1417" w:left="1417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E3"/>
    <w:rsid w:val="00063A6A"/>
    <w:rsid w:val="00134621"/>
    <w:rsid w:val="001728D5"/>
    <w:rsid w:val="001A60BF"/>
    <w:rsid w:val="001D70F1"/>
    <w:rsid w:val="00261FFE"/>
    <w:rsid w:val="00296C0C"/>
    <w:rsid w:val="002B1521"/>
    <w:rsid w:val="002D75A1"/>
    <w:rsid w:val="003262EE"/>
    <w:rsid w:val="003447D2"/>
    <w:rsid w:val="00393863"/>
    <w:rsid w:val="003D494B"/>
    <w:rsid w:val="00412C5B"/>
    <w:rsid w:val="004202F3"/>
    <w:rsid w:val="004523DA"/>
    <w:rsid w:val="00453BD5"/>
    <w:rsid w:val="004703C5"/>
    <w:rsid w:val="004A78E0"/>
    <w:rsid w:val="005103FF"/>
    <w:rsid w:val="00547C50"/>
    <w:rsid w:val="005D40C5"/>
    <w:rsid w:val="005E154A"/>
    <w:rsid w:val="006169FA"/>
    <w:rsid w:val="00643619"/>
    <w:rsid w:val="0075438F"/>
    <w:rsid w:val="00773196"/>
    <w:rsid w:val="00773298"/>
    <w:rsid w:val="00777F33"/>
    <w:rsid w:val="00795F87"/>
    <w:rsid w:val="007A31E3"/>
    <w:rsid w:val="007A7CDD"/>
    <w:rsid w:val="007C53B8"/>
    <w:rsid w:val="007E1F83"/>
    <w:rsid w:val="007F0D4B"/>
    <w:rsid w:val="00807EDD"/>
    <w:rsid w:val="00820522"/>
    <w:rsid w:val="00836399"/>
    <w:rsid w:val="00836CAB"/>
    <w:rsid w:val="008D5579"/>
    <w:rsid w:val="00903AB4"/>
    <w:rsid w:val="00A71DC4"/>
    <w:rsid w:val="00A75196"/>
    <w:rsid w:val="00A862DA"/>
    <w:rsid w:val="00A93324"/>
    <w:rsid w:val="00AA6D74"/>
    <w:rsid w:val="00AD3D0C"/>
    <w:rsid w:val="00AE18C8"/>
    <w:rsid w:val="00B54494"/>
    <w:rsid w:val="00B74987"/>
    <w:rsid w:val="00BA2575"/>
    <w:rsid w:val="00BD3FC6"/>
    <w:rsid w:val="00BE120C"/>
    <w:rsid w:val="00C16376"/>
    <w:rsid w:val="00C751E6"/>
    <w:rsid w:val="00D150A5"/>
    <w:rsid w:val="00D361DC"/>
    <w:rsid w:val="00D5111F"/>
    <w:rsid w:val="00DA645D"/>
    <w:rsid w:val="00DB3DD7"/>
    <w:rsid w:val="00DF0DD1"/>
    <w:rsid w:val="00E072C0"/>
    <w:rsid w:val="00EB0CDC"/>
    <w:rsid w:val="00F226ED"/>
    <w:rsid w:val="00F4311A"/>
    <w:rsid w:val="00F9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917E"/>
  <w15:chartTrackingRefBased/>
  <w15:docId w15:val="{0F8DE59F-6450-4966-86A3-4382E463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37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16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Muskus</dc:creator>
  <cp:keywords/>
  <dc:description/>
  <cp:lastModifiedBy>Ewa Muskus</cp:lastModifiedBy>
  <cp:revision>67</cp:revision>
  <cp:lastPrinted>2023-01-05T08:03:00Z</cp:lastPrinted>
  <dcterms:created xsi:type="dcterms:W3CDTF">2021-10-04T05:05:00Z</dcterms:created>
  <dcterms:modified xsi:type="dcterms:W3CDTF">2023-01-16T06:56:00Z</dcterms:modified>
</cp:coreProperties>
</file>