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C6" w:rsidRDefault="00C136C6" w:rsidP="00C136C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Uchwała Nr LI/402/22</w:t>
      </w:r>
    </w:p>
    <w:p w:rsidR="00325BB0" w:rsidRDefault="00E92012" w:rsidP="00C136C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Rady Miejskiej w Pyrzycach</w:t>
      </w:r>
      <w:r w:rsidRP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25 sierpnia 2022 r. </w:t>
      </w:r>
    </w:p>
    <w:p w:rsidR="00C136C6" w:rsidRPr="00C136C6" w:rsidRDefault="00C136C6" w:rsidP="00C136C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25BB0" w:rsidRPr="00C136C6" w:rsidRDefault="00E92012" w:rsidP="00C136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C136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przyjęcia Gminnego Programu Opieki nad Zabytkami dla Gminy Pyrzyce na lata 2022-2025</w:t>
      </w:r>
    </w:p>
    <w:p w:rsidR="00325BB0" w:rsidRDefault="00325BB0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645A" w:rsidRDefault="00C136C6" w:rsidP="004B6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7 ust. 1 pkt 9, art. 18 ust.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2 pkt 15 ustawy z dnia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marca 1990 r. o samorządzie gminnym (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t. j. 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2022 r.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poz. 559, ze zm.) oraz art. 87 ust. 3 i 4 ustawy z dnia 23 lipca 2003 r. o ochronie zabytków i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opiece nad zabytkami (Dz. U. z 20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22 r.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poz. 840) 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Miejska w Pyrzycach 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uchwala</w:t>
      </w:r>
      <w:r w:rsidR="00E92012"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, co następuje:</w:t>
      </w:r>
    </w:p>
    <w:p w:rsidR="004B645A" w:rsidRDefault="004B645A" w:rsidP="004B6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BB0" w:rsidRDefault="00E92012" w:rsidP="004B6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6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Przyjmuje się „Gminny Program Opieki nad Zabytkami dla Gminy Pyrzyce na lata 2022-2025”, stanowiący załącznik do niniejszej uchwały.</w:t>
      </w:r>
    </w:p>
    <w:p w:rsidR="004B645A" w:rsidRPr="00C136C6" w:rsidRDefault="004B645A" w:rsidP="004B645A">
      <w:pPr>
        <w:jc w:val="both"/>
        <w:rPr>
          <w:sz w:val="28"/>
          <w:szCs w:val="28"/>
        </w:rPr>
      </w:pPr>
    </w:p>
    <w:p w:rsidR="00325BB0" w:rsidRDefault="00E92012" w:rsidP="004B64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6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2.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Burmistrzowi Pyrzyc.</w:t>
      </w:r>
    </w:p>
    <w:p w:rsidR="004B645A" w:rsidRPr="00C136C6" w:rsidRDefault="004B645A" w:rsidP="004B645A">
      <w:pPr>
        <w:jc w:val="both"/>
        <w:rPr>
          <w:sz w:val="28"/>
          <w:szCs w:val="28"/>
        </w:rPr>
      </w:pPr>
    </w:p>
    <w:p w:rsidR="00E92012" w:rsidRDefault="00E92012" w:rsidP="00E92012">
      <w:pPr>
        <w:spacing w:after="120"/>
        <w:jc w:val="both"/>
        <w:rPr>
          <w:sz w:val="28"/>
          <w:szCs w:val="28"/>
        </w:rPr>
      </w:pPr>
      <w:r w:rsidRPr="00C136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3.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>a wchodzi w życie z dniem podjęcia i podlega ogłoszeniu w</w:t>
      </w:r>
      <w:r w:rsidR="004B64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1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Dzienniku Urzędowym Województwa Zachodniopomorskiego.                 </w:t>
      </w:r>
    </w:p>
    <w:p w:rsidR="00E92012" w:rsidRDefault="00E92012" w:rsidP="00E92012">
      <w:pPr>
        <w:spacing w:after="120"/>
        <w:jc w:val="both"/>
        <w:rPr>
          <w:sz w:val="28"/>
          <w:szCs w:val="28"/>
        </w:rPr>
      </w:pPr>
    </w:p>
    <w:p w:rsidR="00E92012" w:rsidRDefault="00E92012" w:rsidP="00E920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B6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Przewodniczący Rady </w:t>
      </w:r>
    </w:p>
    <w:p w:rsidR="00E92012" w:rsidRDefault="00E92012" w:rsidP="00E92012">
      <w:pPr>
        <w:spacing w:line="240" w:lineRule="auto"/>
        <w:jc w:val="both"/>
        <w:rPr>
          <w:sz w:val="28"/>
          <w:szCs w:val="28"/>
        </w:rPr>
      </w:pPr>
    </w:p>
    <w:p w:rsidR="00325BB0" w:rsidRPr="00E92012" w:rsidRDefault="00E92012" w:rsidP="00E920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136C6">
        <w:rPr>
          <w:rFonts w:ascii="Times New Roman" w:hAnsi="Times New Roman" w:cs="Times New Roman"/>
          <w:sz w:val="28"/>
          <w:szCs w:val="28"/>
          <w:shd w:val="clear" w:color="auto" w:fill="FFFFFF"/>
        </w:rPr>
        <w:t>Mariusz Ma</w:t>
      </w:r>
      <w:bookmarkStart w:id="0" w:name="_GoBack"/>
      <w:bookmarkEnd w:id="0"/>
      <w:r w:rsidRPr="00C136C6">
        <w:rPr>
          <w:rFonts w:ascii="Times New Roman" w:hAnsi="Times New Roman" w:cs="Times New Roman"/>
          <w:sz w:val="28"/>
          <w:szCs w:val="28"/>
          <w:shd w:val="clear" w:color="auto" w:fill="FFFFFF"/>
        </w:rPr>
        <w:t>jak</w:t>
      </w:r>
    </w:p>
    <w:p w:rsidR="00325BB0" w:rsidRPr="00C136C6" w:rsidRDefault="00325B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BB0" w:rsidRDefault="00325BB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325BB0" w:rsidRDefault="00325BB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325BB0" w:rsidRDefault="00325BB0">
      <w:pPr>
        <w:spacing w:line="240" w:lineRule="auto"/>
        <w:rPr>
          <w:rFonts w:ascii="Times New Roman" w:hAnsi="Times New Roman"/>
        </w:rPr>
      </w:pPr>
    </w:p>
    <w:p w:rsidR="00325BB0" w:rsidRDefault="00E92012" w:rsidP="00C136C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  </w:t>
      </w:r>
    </w:p>
    <w:p w:rsidR="00325BB0" w:rsidRDefault="00325BB0"/>
    <w:sectPr w:rsidR="00325BB0" w:rsidSect="00C136C6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BB0"/>
    <w:rsid w:val="00325BB0"/>
    <w:rsid w:val="004B645A"/>
    <w:rsid w:val="00C136C6"/>
    <w:rsid w:val="00E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DDD1-BEFC-4DCC-B324-51FA44E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21"/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1E6BE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E6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E6BE5"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Wiśniewski</dc:creator>
  <cp:lastModifiedBy>Biuro Rady</cp:lastModifiedBy>
  <cp:revision>9</cp:revision>
  <cp:lastPrinted>2022-07-28T09:45:00Z</cp:lastPrinted>
  <dcterms:created xsi:type="dcterms:W3CDTF">2021-12-15T22:32:00Z</dcterms:created>
  <dcterms:modified xsi:type="dcterms:W3CDTF">2022-08-25T09:05:00Z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