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bookmarkStart w:id="0" w:name="__DdeLink__33_1930898612"/>
      <w:r>
        <w:rPr>
          <w:rFonts w:ascii="Times New Roman" w:hAnsi="Times New Roman"/>
        </w:rPr>
        <w:t>ZARZĄDZENIE Nr………../2021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PYRZYC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dnia………………..…….2021 r.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w sprawie przyjęcia treści ogłoszenia i specyfikacji warunków zamówienia w trybie przetargu nieograniczonego na </w:t>
      </w:r>
      <w:r>
        <w:rPr>
          <w:rFonts w:cs="Times New Roman"/>
          <w:b/>
          <w:bCs/>
          <w:color w:val="000000"/>
          <w:sz w:val="22"/>
          <w:szCs w:val="22"/>
        </w:rPr>
        <w:t>„Świadczenie usług pocztowych w obrocie krajowym i zagranicznym oraz usług kurierskich w obrocie krajowym na potrzeby Gminy Pyrzyce.</w:t>
      </w:r>
    </w:p>
    <w:p>
      <w:pPr>
        <w:pStyle w:val="Standard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Standard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Standard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Standard"/>
        <w:jc w:val="both"/>
        <w:rPr/>
      </w:pPr>
      <w:r>
        <w:rPr>
          <w:rFonts w:ascii="Times New Roman" w:hAnsi="Times New Roman"/>
        </w:rPr>
        <w:t xml:space="preserve">Na podstawie art. 30 ust. 1 ustawy z dnia 8 marca 1990 r. </w:t>
      </w:r>
      <w:r>
        <w:rPr>
          <w:rFonts w:ascii="Times New Roman" w:hAnsi="Times New Roman"/>
          <w:i/>
          <w:iCs/>
        </w:rPr>
        <w:t xml:space="preserve">o samorządzie gminnym </w:t>
      </w:r>
      <w:r>
        <w:rPr>
          <w:rFonts w:ascii="Times New Roman" w:hAnsi="Times New Roman"/>
        </w:rPr>
        <w:t>(Dz. U.</w:t>
        <w:br/>
        <w:t xml:space="preserve">z 2021 r. poz. 1372 z późn. zm.) oraz art. </w:t>
      </w:r>
      <w:commentRangeStart w:id="0"/>
      <w:r>
        <w:rPr>
          <w:rFonts w:ascii="Times New Roman" w:hAnsi="Times New Roman"/>
        </w:rPr>
        <w:t xml:space="preserve">37 </w:t>
      </w:r>
      <w:r>
        <w:rPr>
          <w:rFonts w:ascii="Times New Roman" w:hAnsi="Times New Roman"/>
        </w:rPr>
      </w:r>
      <w:commentRangeEnd w:id="0"/>
      <w:r>
        <w:commentReference w:id="0"/>
      </w:r>
      <w:r>
        <w:rPr>
          <w:rFonts w:ascii="Times New Roman" w:hAnsi="Times New Roman"/>
        </w:rPr>
        <w:t xml:space="preserve">ust. 1 ustawy z dnia 11 września 2019 r. </w:t>
      </w:r>
      <w:r>
        <w:rPr>
          <w:rFonts w:ascii="Times New Roman" w:hAnsi="Times New Roman"/>
          <w:i/>
          <w:iCs/>
        </w:rPr>
        <w:t xml:space="preserve">Prawo zamówień publicznych </w:t>
      </w:r>
      <w:r>
        <w:rPr>
          <w:rFonts w:ascii="Times New Roman" w:hAnsi="Times New Roman"/>
        </w:rPr>
        <w:t>(Dz. U. Z 2021 r. poz. 1129 z późn. zm.) Burmistrz Pyrzyc zarządza, co następuje: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1. Przyjmuje się treść ogłoszenia o przetargu nieograniczonym, stanowiącego załącznik Nr 1 do niniejszego zarządzenia oraz specyfikację istotnych warunków zmówienia, stanowiącą załącznik</w:t>
        <w:br/>
        <w:t xml:space="preserve">Nr 2 do niniejszego zarządzenia na </w:t>
      </w:r>
      <w:r>
        <w:rPr>
          <w:rFonts w:cs="Times New Roman"/>
          <w:b/>
          <w:bCs/>
          <w:color w:val="000000"/>
          <w:sz w:val="22"/>
          <w:szCs w:val="22"/>
        </w:rPr>
        <w:t>„Świadczenie usług pocztowych w obrocie krajowym i zagranicznym oraz usług kurierskich w obrocie krajowym na potrzeby Gminy Pyrzyce.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Wykonanie zarządzenia powierza się Komisji</w:t>
      </w:r>
      <w:commentRangeStart w:id="1"/>
      <w:r>
        <w:rPr>
          <w:rFonts w:ascii="Times New Roman" w:hAnsi="Times New Roman"/>
        </w:rPr>
        <w:t xml:space="preserve"> </w:t>
      </w:r>
      <w:commentRangeStart w:id="2"/>
      <w:r>
        <w:rPr>
          <w:rFonts w:ascii="Times New Roman" w:hAnsi="Times New Roman"/>
        </w:rPr>
        <w:t>Przetargowej</w:t>
      </w:r>
      <w:r>
        <w:rPr>
          <w:rFonts w:ascii="Times New Roman" w:hAnsi="Times New Roman"/>
        </w:rPr>
      </w:r>
      <w:commentRangeEnd w:id="2"/>
      <w:r>
        <w:commentReference w:id="2"/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</w:r>
      <w:commentRangeEnd w:id="1"/>
      <w:r>
        <w:commentReference w:id="1"/>
      </w:r>
      <w:r>
        <w:rPr>
          <w:rFonts w:ascii="Times New Roman" w:hAnsi="Times New Roman"/>
        </w:rPr>
        <w:t>Sekretarzowi Gminy.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/>
      </w:pPr>
      <w:bookmarkStart w:id="1" w:name="__DdeLink__33_1930898612"/>
      <w:bookmarkEnd w:id="1"/>
      <w:r>
        <w:rPr>
          <w:rFonts w:ascii="Times New Roman" w:hAnsi="Times New Roman"/>
        </w:rPr>
        <w:t>§ 3. Zarządzenie wchodzi w życie z dniem podjęcia.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nieznany" w:date="2021-11-29T10:15:16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Panie Mecenasie czy nie powinien być art.129 ust.1 pkt 1 to jest przetarg a art.37 mówi o konkursie.</w:t>
      </w:r>
    </w:p>
    <w:p>
      <w:r>
        <w:rPr/>
      </w:r>
    </w:p>
    <w:p>
      <w:r>
        <w:rPr/>
      </w:r>
    </w:p>
  </w:comment>
  <w:comment w:id="2" w:author="Wojciech Okrągły" w:date="2021-11-29T09:56:00Z" w:initials="WO">
    <w:p>
      <w:r>
        <w:rPr/>
        <w:t>proszę o weryfikację, czy mamy komisję przetargową – nie jest obowiązkowa w tym postępowaniu</w:t>
      </w:r>
    </w:p>
    <w:p>
      <w:r>
        <w:rPr/>
      </w:r>
    </w:p>
    <w:p>
      <w:r>
        <w:rPr/>
      </w:r>
    </w:p>
    <w:p>
      <w:r>
        <w:rPr/>
      </w:r>
    </w:p>
  </w:comment>
  <w:comment w:id="1" w:author="nieznany" w:date="2021-11-29T10:15:37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pl-PL" w:eastAsia="zh-CN" w:bidi="hi-IN"/>
        </w:rPr>
        <w:t>Tak mamy komisję przetargową</w:t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512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8512f"/>
    <w:rPr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8512f"/>
    <w:rPr>
      <w:b/>
      <w:bCs/>
      <w:sz w:val="20"/>
      <w:szCs w:val="18"/>
    </w:rPr>
  </w:style>
  <w:style w:type="paragraph" w:styleId="Nagwek" w:customStyle="1">
    <w:name w:val="Nagłówek"/>
    <w:basedOn w:val="Normal"/>
    <w:next w:val="Tretekstu"/>
    <w:qFormat/>
    <w:pPr>
      <w:keepNext/>
      <w:widowControl w:val="false"/>
      <w:bidi w:val="0"/>
      <w:spacing w:before="240" w:after="120"/>
      <w:jc w:val="left"/>
      <w:textAlignment w:val="baseline"/>
    </w:pPr>
    <w:rPr>
      <w:rFonts w:ascii="Liberation Sans" w:hAnsi="Liberation Sans" w:eastAsia="Microsoft YaHei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spacing w:lineRule="atLeast" w:line="100"/>
      <w:jc w:val="left"/>
      <w:textAlignment w:val="baseline"/>
    </w:pPr>
    <w:rPr>
      <w:rFonts w:ascii="Liberation Serif" w:hAnsi="Liberation Serif" w:eastAsia="SimSun, ??ˇ§ˇě?" w:cs="Times New Roman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Revision">
    <w:name w:val="Revision"/>
    <w:uiPriority w:val="99"/>
    <w:semiHidden/>
    <w:qFormat/>
    <w:rsid w:val="0098512f"/>
    <w:pPr>
      <w:widowControl/>
      <w:suppressAutoHyphens w:val="false"/>
      <w:bidi w:val="0"/>
      <w:jc w:val="left"/>
      <w:textAlignment w:val="auto"/>
    </w:pPr>
    <w:rPr>
      <w:rFonts w:ascii="Liberation Serif" w:hAnsi="Liberation Serif" w:eastAsia="SimSun" w:cs="Mangal"/>
      <w:color w:val="00000A"/>
      <w:sz w:val="24"/>
      <w:szCs w:val="21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8512f"/>
    <w:pPr/>
    <w:rPr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8512f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LibreOffice/5.0.3.2$Windows_X86_64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2021-11-29T08:56:00Z</dcterms:created>
  <dc:creator>WOkragly</dc:creator>
  <dc:language>pl-PL</dc:language>
  <cp:lastPrinted>2021-11-30T13:50:29Z</cp:lastPrinted>
  <dcterms:modified xsi:type="dcterms:W3CDTF">2021-11-30T13:52:25Z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